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ADA7" w14:textId="40ACA4E5" w:rsidR="00A33E3B" w:rsidRPr="00A33E3B" w:rsidRDefault="00A33E3B" w:rsidP="00F402FB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261832" w14:textId="77777777" w:rsidR="001048F8" w:rsidRDefault="001048F8" w:rsidP="00F402FB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3A88AF0" w14:textId="77777777" w:rsidR="001048F8" w:rsidRDefault="001048F8" w:rsidP="00F402F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CFAD13E" w14:textId="77777777" w:rsidR="001048F8" w:rsidRDefault="001048F8" w:rsidP="00F402F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80CC8B4" w14:textId="63E6EC0E" w:rsidR="009D091F" w:rsidRPr="00A33E3B" w:rsidRDefault="009D091F" w:rsidP="00F402FB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3E3B">
        <w:rPr>
          <w:rFonts w:ascii="Arial" w:hAnsi="Arial" w:cs="Arial"/>
          <w:b/>
          <w:bCs/>
          <w:sz w:val="32"/>
          <w:szCs w:val="32"/>
        </w:rPr>
        <w:t>TOBFED YETKİLİ UYGULAMA MERKEZİ BELGESİ YÖNERGESİ</w:t>
      </w:r>
    </w:p>
    <w:p w14:paraId="4D7CA08B" w14:textId="77777777" w:rsidR="009D091F" w:rsidRPr="003C1E43" w:rsidRDefault="009D091F" w:rsidP="00F402FB">
      <w:pPr>
        <w:spacing w:line="276" w:lineRule="auto"/>
        <w:jc w:val="both"/>
        <w:rPr>
          <w:rFonts w:ascii="Arial" w:hAnsi="Arial" w:cs="Arial"/>
          <w:i/>
          <w:iCs/>
        </w:rPr>
      </w:pPr>
      <w:r w:rsidRPr="004408C8">
        <w:rPr>
          <w:rFonts w:ascii="Arial" w:hAnsi="Arial" w:cs="Arial"/>
          <w:i/>
          <w:iCs/>
        </w:rPr>
        <w:t>(Folyo Kaplama, Boya Koruma Filmi (PPF) ve Cam Filmi Uygulama Merkezleri İçin)</w:t>
      </w:r>
    </w:p>
    <w:p w14:paraId="20821495" w14:textId="77777777" w:rsidR="001048F8" w:rsidRDefault="001048F8" w:rsidP="00F402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AD736B" w14:textId="77777777" w:rsidR="001048F8" w:rsidRPr="00F402FB" w:rsidRDefault="001048F8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FCF2891" w14:textId="308ADAC0" w:rsidR="004408C8" w:rsidRPr="00F402FB" w:rsidRDefault="004408C8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 xml:space="preserve">I. Amaç </w:t>
      </w:r>
    </w:p>
    <w:p w14:paraId="32D5B21F" w14:textId="77777777" w:rsidR="001048F8" w:rsidRPr="00F402FB" w:rsidRDefault="004408C8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Madde 1-</w:t>
      </w:r>
      <w:r w:rsidRPr="00F402FB">
        <w:rPr>
          <w:rFonts w:ascii="Arial" w:hAnsi="Arial" w:cs="Arial"/>
          <w:sz w:val="20"/>
          <w:szCs w:val="20"/>
        </w:rPr>
        <w:t xml:space="preserve"> </w:t>
      </w:r>
      <w:r w:rsidR="001048F8" w:rsidRPr="00F402FB">
        <w:rPr>
          <w:rFonts w:ascii="Arial" w:hAnsi="Arial" w:cs="Arial"/>
          <w:sz w:val="20"/>
          <w:szCs w:val="20"/>
        </w:rPr>
        <w:t>Madde 1- Bu Yönergenin amacı; Türkiye genelinde faaliyet gösteren folyo kaplama, boya koruma filmi (PPF) ve cam filmi uygulama merkezlerinde:</w:t>
      </w:r>
    </w:p>
    <w:p w14:paraId="4B1F18C4" w14:textId="77777777" w:rsidR="001048F8" w:rsidRPr="00F402FB" w:rsidRDefault="001048F8" w:rsidP="00F402FB">
      <w:pPr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Hizmet kalitesini yükseltmek,</w:t>
      </w:r>
    </w:p>
    <w:p w14:paraId="0305F850" w14:textId="77777777" w:rsidR="001048F8" w:rsidRPr="00F402FB" w:rsidRDefault="001048F8" w:rsidP="00F402FB">
      <w:pPr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Tüketici haklarını korumak,</w:t>
      </w:r>
    </w:p>
    <w:p w14:paraId="1713D820" w14:textId="77777777" w:rsidR="001048F8" w:rsidRPr="00F402FB" w:rsidRDefault="001048F8" w:rsidP="00F402FB">
      <w:pPr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Çevre, iş sağlığı ve güvenliği standartlarını geliştirmek,</w:t>
      </w:r>
    </w:p>
    <w:p w14:paraId="6F570CE8" w14:textId="77777777" w:rsidR="001048F8" w:rsidRPr="00F402FB" w:rsidRDefault="001048F8" w:rsidP="00F402FB">
      <w:pPr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Kayıt dışı faaliyetleri önlemek,</w:t>
      </w:r>
    </w:p>
    <w:p w14:paraId="7997037C" w14:textId="77777777" w:rsidR="001048F8" w:rsidRPr="00F402FB" w:rsidRDefault="001048F8" w:rsidP="00F402FB">
      <w:pPr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Mesleki yeterlilikleri belgelemek,</w:t>
      </w:r>
    </w:p>
    <w:p w14:paraId="316D98C5" w14:textId="77777777" w:rsidR="001048F8" w:rsidRPr="00F402FB" w:rsidRDefault="001048F8" w:rsidP="00F402FB">
      <w:pPr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Ulusal ve uluslararası mevzuata uyumu sağlamak,</w:t>
      </w:r>
    </w:p>
    <w:p w14:paraId="7563136D" w14:textId="1A3A4AD5" w:rsidR="004408C8" w:rsidRPr="00F402FB" w:rsidRDefault="001048F8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402FB">
        <w:rPr>
          <w:rFonts w:ascii="Arial" w:hAnsi="Arial" w:cs="Arial"/>
          <w:sz w:val="20"/>
          <w:szCs w:val="20"/>
        </w:rPr>
        <w:t>üzere</w:t>
      </w:r>
      <w:proofErr w:type="gramEnd"/>
      <w:r w:rsidRPr="00F402FB">
        <w:rPr>
          <w:rFonts w:ascii="Arial" w:hAnsi="Arial" w:cs="Arial"/>
          <w:sz w:val="20"/>
          <w:szCs w:val="20"/>
        </w:rPr>
        <w:t xml:space="preserve"> TOBFED tarafından verilecek </w:t>
      </w:r>
      <w:r w:rsidRPr="00F402FB">
        <w:rPr>
          <w:rFonts w:ascii="Arial" w:hAnsi="Arial" w:cs="Arial"/>
          <w:i/>
          <w:iCs/>
          <w:sz w:val="20"/>
          <w:szCs w:val="20"/>
        </w:rPr>
        <w:t>**“Yetkili Uygulama Merkezi Belgesi”**</w:t>
      </w:r>
      <w:proofErr w:type="spellStart"/>
      <w:r w:rsidRPr="00F402FB">
        <w:rPr>
          <w:rFonts w:ascii="Arial" w:hAnsi="Arial" w:cs="Arial"/>
          <w:sz w:val="20"/>
          <w:szCs w:val="20"/>
        </w:rPr>
        <w:t>nin</w:t>
      </w:r>
      <w:proofErr w:type="spellEnd"/>
      <w:r w:rsidRPr="00F402FB">
        <w:rPr>
          <w:rFonts w:ascii="Arial" w:hAnsi="Arial" w:cs="Arial"/>
          <w:sz w:val="20"/>
          <w:szCs w:val="20"/>
        </w:rPr>
        <w:t xml:space="preserve"> verilmesine, kullanılmasına, denetimine ve iptaline ilişkin usul ve esasları </w:t>
      </w:r>
      <w:r w:rsidR="003C1E43" w:rsidRPr="00F402FB">
        <w:rPr>
          <w:rFonts w:ascii="Arial" w:hAnsi="Arial" w:cs="Arial"/>
          <w:sz w:val="20"/>
          <w:szCs w:val="20"/>
        </w:rPr>
        <w:t>belirlemektir.</w:t>
      </w:r>
    </w:p>
    <w:p w14:paraId="22326F55" w14:textId="77777777" w:rsidR="001048F8" w:rsidRPr="00F402FB" w:rsidRDefault="001048F8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BEF0932" w14:textId="48E60748" w:rsidR="004408C8" w:rsidRPr="00F402FB" w:rsidRDefault="004408C8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 xml:space="preserve">II. </w:t>
      </w:r>
      <w:r w:rsidR="00C4230B" w:rsidRPr="00F402FB">
        <w:rPr>
          <w:rFonts w:ascii="Arial" w:hAnsi="Arial" w:cs="Arial"/>
          <w:b/>
          <w:bCs/>
          <w:sz w:val="20"/>
          <w:szCs w:val="20"/>
        </w:rPr>
        <w:t>Kapsam</w:t>
      </w:r>
    </w:p>
    <w:p w14:paraId="0C409AF2" w14:textId="3EEF90BB" w:rsidR="004408C8" w:rsidRPr="00F402FB" w:rsidRDefault="004408C8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 xml:space="preserve">Madde </w:t>
      </w:r>
      <w:proofErr w:type="gramStart"/>
      <w:r w:rsidRPr="00F402FB">
        <w:rPr>
          <w:rFonts w:ascii="Arial" w:hAnsi="Arial" w:cs="Arial"/>
          <w:b/>
          <w:bCs/>
          <w:sz w:val="20"/>
          <w:szCs w:val="20"/>
        </w:rPr>
        <w:t xml:space="preserve">2 </w:t>
      </w:r>
      <w:r w:rsidR="00C4230B" w:rsidRPr="00F402FB">
        <w:rPr>
          <w:rFonts w:ascii="Arial" w:hAnsi="Arial" w:cs="Arial"/>
          <w:b/>
          <w:bCs/>
          <w:sz w:val="20"/>
          <w:szCs w:val="20"/>
        </w:rPr>
        <w:t>-</w:t>
      </w:r>
      <w:proofErr w:type="gramEnd"/>
      <w:r w:rsidRPr="00F402FB">
        <w:rPr>
          <w:rFonts w:ascii="Arial" w:hAnsi="Arial" w:cs="Arial"/>
          <w:sz w:val="20"/>
          <w:szCs w:val="20"/>
        </w:rPr>
        <w:t xml:space="preserve"> (1) Bu Yönerge, Türkiye Cumhuriyeti sınırları içerisinde folyo kaplama (araç </w:t>
      </w:r>
      <w:proofErr w:type="spellStart"/>
      <w:r w:rsidRPr="00F402FB">
        <w:rPr>
          <w:rFonts w:ascii="Arial" w:hAnsi="Arial" w:cs="Arial"/>
          <w:sz w:val="20"/>
          <w:szCs w:val="20"/>
        </w:rPr>
        <w:t>wrapping</w:t>
      </w:r>
      <w:proofErr w:type="spellEnd"/>
      <w:r w:rsidRPr="00F402FB">
        <w:rPr>
          <w:rFonts w:ascii="Arial" w:hAnsi="Arial" w:cs="Arial"/>
          <w:sz w:val="20"/>
          <w:szCs w:val="20"/>
        </w:rPr>
        <w:t>), PPF uygulaması ve cam filmi (güneş/UV koruma filmleri) sektöründe faaliyet gösteren gerçek ve tüzel kişileri kapsar.</w:t>
      </w:r>
    </w:p>
    <w:p w14:paraId="2584F498" w14:textId="161D42E2" w:rsidR="004408C8" w:rsidRPr="00F402FB" w:rsidRDefault="004408C8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(2</w:t>
      </w:r>
      <w:r w:rsidR="001048F8" w:rsidRPr="00F402FB">
        <w:rPr>
          <w:rFonts w:ascii="Arial" w:hAnsi="Arial" w:cs="Arial"/>
          <w:sz w:val="20"/>
          <w:szCs w:val="20"/>
        </w:rPr>
        <w:t>) Kamu kurumları (belediyeler, kamu araç atölyeleri) ve özel sektör (KOBİ’ler, bayiler, ithalatçılar, servisler) için geçerlidir.</w:t>
      </w:r>
      <w:r w:rsidRPr="00F402FB">
        <w:rPr>
          <w:rFonts w:ascii="Arial" w:hAnsi="Arial" w:cs="Arial"/>
          <w:sz w:val="20"/>
          <w:szCs w:val="20"/>
        </w:rPr>
        <w:t xml:space="preserve"> </w:t>
      </w:r>
    </w:p>
    <w:p w14:paraId="1DA1CC43" w14:textId="1F3FC58B" w:rsidR="001048F8" w:rsidRPr="00F402FB" w:rsidRDefault="001048F8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(3) Avrupa Birliği (AB), Birleşmiş Milletler Avrupa Ekonomik Komisyonu (UNECE) ve Amerika Birleşik Devletleri (DOT, FMVSS) standartlarına uyum teşvik edilir.</w:t>
      </w:r>
    </w:p>
    <w:p w14:paraId="1611868D" w14:textId="77777777" w:rsidR="003C1E43" w:rsidRPr="00F402FB" w:rsidRDefault="001048F8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 xml:space="preserve">(4) </w:t>
      </w:r>
      <w:r w:rsidR="003C1E43" w:rsidRPr="00F402FB">
        <w:rPr>
          <w:rFonts w:ascii="Arial" w:hAnsi="Arial" w:cs="Arial"/>
          <w:sz w:val="20"/>
          <w:szCs w:val="20"/>
        </w:rPr>
        <w:t>Bu Yönerge, Karayolları Trafik Yönetmeliği, Mesleki Yeterlilik Kurumu (MYK) Ulusal Meslek Standartları, Araçların İmal, Tadil ve Montajı Hakkında Yönetmelik ve TOBFED Etik Kurallarına tabidir.</w:t>
      </w:r>
    </w:p>
    <w:p w14:paraId="3CF6308B" w14:textId="396379DC" w:rsidR="004408C8" w:rsidRPr="00F402FB" w:rsidRDefault="004408C8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51AC285" w14:textId="77777777" w:rsidR="00F402FB" w:rsidRDefault="00F402FB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442208A" w14:textId="77777777" w:rsidR="00F402FB" w:rsidRDefault="00F402FB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BD2860C" w14:textId="77777777" w:rsidR="00F402FB" w:rsidRDefault="00F402FB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B71F822" w14:textId="77777777" w:rsidR="00F402FB" w:rsidRPr="00F402FB" w:rsidRDefault="00F402FB" w:rsidP="00F402FB">
      <w:pPr>
        <w:spacing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38C77D96" w14:textId="77777777" w:rsidR="00F402FB" w:rsidRPr="00F402FB" w:rsidRDefault="00F402FB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3E6DC56" w14:textId="77777777" w:rsidR="00F402FB" w:rsidRPr="00F402FB" w:rsidRDefault="00F402FB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EFBEC2" w14:textId="77777777" w:rsidR="00F402FB" w:rsidRPr="00F402FB" w:rsidRDefault="00F402FB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ED389A" w14:textId="5829BA8F" w:rsidR="004408C8" w:rsidRPr="00F402FB" w:rsidRDefault="004408C8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III. Hukuki Dayanak</w:t>
      </w:r>
    </w:p>
    <w:p w14:paraId="35260766" w14:textId="77777777" w:rsidR="002407C5" w:rsidRPr="00AD234C" w:rsidRDefault="002407C5" w:rsidP="002407C5">
      <w:pPr>
        <w:spacing w:line="240" w:lineRule="auto"/>
        <w:rPr>
          <w:rFonts w:ascii="Arial" w:hAnsi="Arial" w:cs="Arial"/>
          <w:sz w:val="22"/>
          <w:szCs w:val="22"/>
        </w:rPr>
      </w:pPr>
      <w:r w:rsidRPr="00AD234C">
        <w:rPr>
          <w:rFonts w:ascii="Arial" w:hAnsi="Arial" w:cs="Arial"/>
          <w:b/>
          <w:bCs/>
          <w:sz w:val="22"/>
          <w:szCs w:val="22"/>
        </w:rPr>
        <w:t>Madde 3-</w:t>
      </w:r>
      <w:r w:rsidRPr="00AD234C">
        <w:rPr>
          <w:rFonts w:ascii="Arial" w:hAnsi="Arial" w:cs="Arial"/>
          <w:sz w:val="22"/>
          <w:szCs w:val="22"/>
        </w:rPr>
        <w:t xml:space="preserve"> Bu yönerge;</w:t>
      </w:r>
    </w:p>
    <w:p w14:paraId="1003E49C" w14:textId="77777777" w:rsidR="00F402FB" w:rsidRDefault="00F402FB" w:rsidP="009325E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C3623A9" w14:textId="4A3C8D41" w:rsidR="009D091F" w:rsidRPr="00F402FB" w:rsidRDefault="009D091F" w:rsidP="00F402FB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135. madde (kamu kurumu niteliğindeki meslek kuruluşları),</w:t>
      </w:r>
    </w:p>
    <w:p w14:paraId="3402CA62" w14:textId="14B1ECA6" w:rsidR="009D091F" w:rsidRPr="00F402FB" w:rsidRDefault="009D091F" w:rsidP="00F402FB">
      <w:pPr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  <w:i/>
          <w:iCs/>
          <w:color w:val="747474" w:themeColor="background2" w:themeShade="80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5253 sayılı Dernekler Kanunu</w:t>
      </w:r>
      <w:r w:rsidRPr="00F402FB">
        <w:rPr>
          <w:rFonts w:ascii="Arial" w:hAnsi="Arial" w:cs="Arial"/>
          <w:i/>
          <w:iCs/>
          <w:sz w:val="20"/>
          <w:szCs w:val="20"/>
        </w:rPr>
        <w:t>,</w:t>
      </w:r>
      <w:r w:rsidR="00F402FB" w:rsidRPr="00F402FB">
        <w:rPr>
          <w:rFonts w:ascii="Arial" w:hAnsi="Arial" w:cs="Arial"/>
          <w:i/>
          <w:iCs/>
          <w:sz w:val="20"/>
          <w:szCs w:val="20"/>
        </w:rPr>
        <w:t xml:space="preserve"> </w:t>
      </w:r>
      <w:r w:rsidR="00F402FB" w:rsidRPr="00F402FB">
        <w:rPr>
          <w:rFonts w:ascii="Arial" w:hAnsi="Arial" w:cs="Arial"/>
          <w:i/>
          <w:iCs/>
          <w:color w:val="747474" w:themeColor="background2" w:themeShade="80"/>
          <w:sz w:val="20"/>
          <w:szCs w:val="20"/>
        </w:rPr>
        <w:t>(dernek statüsünden doğan yetki ve sorumlulukları çerçevesinde)</w:t>
      </w:r>
    </w:p>
    <w:p w14:paraId="6A1AF015" w14:textId="0CB9914C" w:rsidR="009D091F" w:rsidRPr="00F402FB" w:rsidRDefault="009D091F" w:rsidP="00F402FB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Arial" w:hAnsi="Arial" w:cs="Arial"/>
          <w:i/>
          <w:iCs/>
          <w:color w:val="747474" w:themeColor="background2" w:themeShade="80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6102 sayılı Türk Ticaret Kanunu,</w:t>
      </w:r>
      <w:r w:rsidR="00F402FB">
        <w:rPr>
          <w:rFonts w:ascii="Arial" w:hAnsi="Arial" w:cs="Arial"/>
          <w:sz w:val="20"/>
          <w:szCs w:val="20"/>
        </w:rPr>
        <w:t xml:space="preserve"> </w:t>
      </w:r>
      <w:r w:rsidR="00F402FB" w:rsidRPr="00F402FB">
        <w:rPr>
          <w:rFonts w:ascii="Arial" w:hAnsi="Arial" w:cs="Arial"/>
          <w:i/>
          <w:iCs/>
          <w:color w:val="747474" w:themeColor="background2" w:themeShade="80"/>
          <w:sz w:val="20"/>
          <w:szCs w:val="20"/>
        </w:rPr>
        <w:t>(Ticari işletmelerin yasal yükümlülükleri açısından)</w:t>
      </w:r>
    </w:p>
    <w:p w14:paraId="267957B5" w14:textId="4106063D" w:rsidR="009D091F" w:rsidRPr="00F402FB" w:rsidRDefault="009D091F" w:rsidP="00F402FB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Arial" w:hAnsi="Arial" w:cs="Arial"/>
          <w:i/>
          <w:iCs/>
          <w:color w:val="747474" w:themeColor="background2" w:themeShade="80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6502 sayılı Tüketicinin Korunması Hakkında Kanun</w:t>
      </w:r>
      <w:r w:rsidRPr="00F402FB">
        <w:rPr>
          <w:rFonts w:ascii="Arial" w:hAnsi="Arial" w:cs="Arial"/>
          <w:i/>
          <w:iCs/>
          <w:color w:val="747474" w:themeColor="background2" w:themeShade="80"/>
          <w:sz w:val="20"/>
          <w:szCs w:val="20"/>
        </w:rPr>
        <w:t>,</w:t>
      </w:r>
      <w:r w:rsidR="00F402FB" w:rsidRPr="00F402FB">
        <w:rPr>
          <w:rFonts w:ascii="Arial" w:hAnsi="Arial" w:cs="Arial"/>
          <w:i/>
          <w:iCs/>
          <w:color w:val="747474" w:themeColor="background2" w:themeShade="80"/>
          <w:sz w:val="20"/>
          <w:szCs w:val="20"/>
        </w:rPr>
        <w:t xml:space="preserve"> (Tüketici haklarının korunması ve hizmet sözleşmelerinin düzenlenmesi amacıyla)</w:t>
      </w:r>
    </w:p>
    <w:p w14:paraId="18267AD2" w14:textId="60C620AA" w:rsidR="009D091F" w:rsidRPr="009E144C" w:rsidRDefault="009D091F" w:rsidP="009E144C">
      <w:pPr>
        <w:numPr>
          <w:ilvl w:val="0"/>
          <w:numId w:val="1"/>
        </w:numPr>
        <w:spacing w:line="240" w:lineRule="auto"/>
        <w:ind w:left="0" w:firstLine="0"/>
        <w:rPr>
          <w:rFonts w:ascii="Arial" w:hAnsi="Arial" w:cs="Arial"/>
          <w:i/>
          <w:iCs/>
          <w:color w:val="747474" w:themeColor="background2" w:themeShade="80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3308 sayılı Mesleki Eğitim Kanunu ve MYK Meslek Standartları</w:t>
      </w:r>
      <w:r w:rsidRPr="009E144C">
        <w:rPr>
          <w:rFonts w:ascii="Arial" w:hAnsi="Arial" w:cs="Arial"/>
          <w:i/>
          <w:iCs/>
          <w:color w:val="747474" w:themeColor="background2" w:themeShade="80"/>
          <w:sz w:val="20"/>
          <w:szCs w:val="20"/>
        </w:rPr>
        <w:t>,</w:t>
      </w:r>
      <w:r w:rsidR="009E144C" w:rsidRPr="009E144C">
        <w:rPr>
          <w:rFonts w:ascii="Arial" w:hAnsi="Arial" w:cs="Arial"/>
          <w:i/>
          <w:iCs/>
          <w:color w:val="747474" w:themeColor="background2" w:themeShade="80"/>
          <w:sz w:val="20"/>
          <w:szCs w:val="20"/>
        </w:rPr>
        <w:t xml:space="preserve"> (Tüketici haklarının korunması ve hizmet sözleşmelerinin düzenlenmesi amacıyla.)</w:t>
      </w:r>
    </w:p>
    <w:p w14:paraId="17428962" w14:textId="77777777" w:rsidR="009D091F" w:rsidRPr="00F402FB" w:rsidRDefault="009D091F" w:rsidP="00F402FB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2872 sayılı Çevre Kanunu ve ilgili yönetmelikler,</w:t>
      </w:r>
    </w:p>
    <w:p w14:paraId="6E9D25D4" w14:textId="42FF9844" w:rsidR="009D091F" w:rsidRPr="009E144C" w:rsidRDefault="009D091F" w:rsidP="00F402FB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Arial" w:hAnsi="Arial" w:cs="Arial"/>
          <w:i/>
          <w:iCs/>
          <w:color w:val="747474" w:themeColor="background2" w:themeShade="80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6331 sayılı İş Sağlığı ve Güvenliği Kanunu</w:t>
      </w:r>
      <w:r w:rsidRPr="009E144C">
        <w:rPr>
          <w:rFonts w:ascii="Arial" w:hAnsi="Arial" w:cs="Arial"/>
          <w:i/>
          <w:iCs/>
          <w:color w:val="747474" w:themeColor="background2" w:themeShade="80"/>
          <w:sz w:val="20"/>
          <w:szCs w:val="20"/>
        </w:rPr>
        <w:t>,</w:t>
      </w:r>
      <w:r w:rsidR="009E144C" w:rsidRPr="009E144C">
        <w:rPr>
          <w:rFonts w:ascii="Arial" w:hAnsi="Arial" w:cs="Arial"/>
          <w:i/>
          <w:iCs/>
          <w:color w:val="747474" w:themeColor="background2" w:themeShade="80"/>
          <w:sz w:val="20"/>
          <w:szCs w:val="20"/>
        </w:rPr>
        <w:t xml:space="preserve"> (Çalışanların güvenli bir ortamda hizmet vermesini sağlamak için.)</w:t>
      </w:r>
    </w:p>
    <w:p w14:paraId="1DC11CD2" w14:textId="7B493893" w:rsidR="009D091F" w:rsidRPr="00146814" w:rsidRDefault="009D091F" w:rsidP="00F402FB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46814">
        <w:rPr>
          <w:rFonts w:ascii="Arial" w:hAnsi="Arial" w:cs="Arial"/>
          <w:sz w:val="20"/>
          <w:szCs w:val="20"/>
        </w:rPr>
        <w:t>TSE Hizmet Yeterlilik Belgeleri (</w:t>
      </w:r>
      <w:r w:rsidR="00146814" w:rsidRPr="00146814">
        <w:rPr>
          <w:rFonts w:ascii="Arial" w:hAnsi="Arial" w:cs="Arial"/>
          <w:sz w:val="20"/>
          <w:szCs w:val="20"/>
        </w:rPr>
        <w:t>TS EN 15755-1</w:t>
      </w:r>
      <w:r w:rsidRPr="00146814">
        <w:rPr>
          <w:rFonts w:ascii="Arial" w:hAnsi="Arial" w:cs="Arial"/>
          <w:sz w:val="20"/>
          <w:szCs w:val="20"/>
        </w:rPr>
        <w:t xml:space="preserve">, TS </w:t>
      </w:r>
      <w:proofErr w:type="gramStart"/>
      <w:r w:rsidRPr="00146814">
        <w:rPr>
          <w:rFonts w:ascii="Arial" w:hAnsi="Arial" w:cs="Arial"/>
          <w:sz w:val="20"/>
          <w:szCs w:val="20"/>
        </w:rPr>
        <w:t>13</w:t>
      </w:r>
      <w:r w:rsidR="00146814" w:rsidRPr="00146814">
        <w:rPr>
          <w:rFonts w:ascii="Arial" w:hAnsi="Arial" w:cs="Arial"/>
          <w:sz w:val="20"/>
          <w:szCs w:val="20"/>
        </w:rPr>
        <w:t>347</w:t>
      </w:r>
      <w:r w:rsidRPr="00146814">
        <w:rPr>
          <w:rFonts w:ascii="Arial" w:hAnsi="Arial" w:cs="Arial"/>
          <w:sz w:val="20"/>
          <w:szCs w:val="20"/>
        </w:rPr>
        <w:t>,</w:t>
      </w:r>
      <w:r w:rsidR="00146814" w:rsidRPr="00146814">
        <w:rPr>
          <w:rFonts w:ascii="Arial" w:hAnsi="Arial" w:cs="Arial"/>
          <w:sz w:val="20"/>
          <w:szCs w:val="20"/>
        </w:rPr>
        <w:t xml:space="preserve"> </w:t>
      </w:r>
      <w:r w:rsidRPr="00146814">
        <w:rPr>
          <w:rFonts w:ascii="Arial" w:hAnsi="Arial" w:cs="Arial"/>
          <w:sz w:val="20"/>
          <w:szCs w:val="20"/>
        </w:rPr>
        <w:t xml:space="preserve"> vb.</w:t>
      </w:r>
      <w:proofErr w:type="gramEnd"/>
      <w:r w:rsidRPr="00146814">
        <w:rPr>
          <w:rFonts w:ascii="Arial" w:hAnsi="Arial" w:cs="Arial"/>
          <w:sz w:val="20"/>
          <w:szCs w:val="20"/>
        </w:rPr>
        <w:t>),</w:t>
      </w:r>
    </w:p>
    <w:p w14:paraId="30F57671" w14:textId="77777777" w:rsidR="003C1E43" w:rsidRPr="00F402FB" w:rsidRDefault="003C1E43" w:rsidP="00F402FB">
      <w:pPr>
        <w:numPr>
          <w:ilvl w:val="0"/>
          <w:numId w:val="1"/>
        </w:numPr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Araçların İmal, Tadil ve Montajı Hakkında Yönetmelik'in renk değişikliği ve kaplama bildirimlerine,</w:t>
      </w:r>
    </w:p>
    <w:p w14:paraId="001032E7" w14:textId="5218A7D3" w:rsidR="003C1E43" w:rsidRPr="001B7B85" w:rsidRDefault="001B7B85" w:rsidP="00F402FB">
      <w:pPr>
        <w:numPr>
          <w:ilvl w:val="0"/>
          <w:numId w:val="1"/>
        </w:numPr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7B85">
        <w:rPr>
          <w:rFonts w:ascii="Arial" w:hAnsi="Arial" w:cs="Arial"/>
          <w:sz w:val="20"/>
          <w:szCs w:val="20"/>
        </w:rPr>
        <w:t xml:space="preserve">2918 </w:t>
      </w:r>
      <w:proofErr w:type="spellStart"/>
      <w:r w:rsidRPr="001B7B85">
        <w:rPr>
          <w:rFonts w:ascii="Arial" w:hAnsi="Arial" w:cs="Arial"/>
          <w:sz w:val="20"/>
          <w:szCs w:val="20"/>
        </w:rPr>
        <w:t>no’lu</w:t>
      </w:r>
      <w:proofErr w:type="spellEnd"/>
      <w:r w:rsidRPr="001B7B85">
        <w:rPr>
          <w:rFonts w:ascii="Arial" w:hAnsi="Arial" w:cs="Arial"/>
          <w:sz w:val="20"/>
          <w:szCs w:val="20"/>
        </w:rPr>
        <w:t xml:space="preserve"> </w:t>
      </w:r>
      <w:r w:rsidR="003A1EC1" w:rsidRPr="001B7B85">
        <w:rPr>
          <w:rFonts w:ascii="Arial" w:hAnsi="Arial" w:cs="Arial"/>
          <w:sz w:val="20"/>
          <w:szCs w:val="20"/>
        </w:rPr>
        <w:t>Karayolları araç modifikasyon ve cam filmi kurallarına (örneğin, %70 minimum ışık geçirgenliği),</w:t>
      </w:r>
    </w:p>
    <w:p w14:paraId="4A146D44" w14:textId="686F6555" w:rsidR="001048F8" w:rsidRPr="001B7B85" w:rsidRDefault="009D091F" w:rsidP="00F402FB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B7B85">
        <w:rPr>
          <w:rFonts w:ascii="Arial" w:hAnsi="Arial" w:cs="Arial"/>
          <w:sz w:val="20"/>
          <w:szCs w:val="20"/>
        </w:rPr>
        <w:t>AB Satış Sonrası Hizmetler Regülasyonu (EU 461/2010),</w:t>
      </w:r>
    </w:p>
    <w:p w14:paraId="36234947" w14:textId="77777777" w:rsidR="003C1E43" w:rsidRPr="00F402FB" w:rsidRDefault="003C1E43" w:rsidP="00F402F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1B7B85">
        <w:rPr>
          <w:rFonts w:ascii="Arial" w:hAnsi="Arial" w:cs="Arial"/>
          <w:sz w:val="20"/>
          <w:szCs w:val="20"/>
        </w:rPr>
        <w:t>ISO 9001 (Kalite Yönetim Sistemi), ISO 14001 (Çevre Yönetim Sistemi), ISO 45001 (İş Sağlığı ve Güvenliği Yönetim Sistemi), ISO 10002 (</w:t>
      </w:r>
      <w:r w:rsidRPr="00F402FB">
        <w:rPr>
          <w:rFonts w:ascii="Arial" w:hAnsi="Arial" w:cs="Arial"/>
          <w:sz w:val="20"/>
          <w:szCs w:val="20"/>
        </w:rPr>
        <w:t xml:space="preserve">Müşteri Memnuniyeti) standartlarına, dayanılarak hazırlanmıştır. </w:t>
      </w:r>
    </w:p>
    <w:p w14:paraId="1E833FF9" w14:textId="17FBAC07" w:rsidR="004408C8" w:rsidRPr="00F402FB" w:rsidRDefault="003C1E43" w:rsidP="00F402F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Bu dayanaklar, yönergenin hukuki geçerliliğini güçlendirerek, idari ve cezai yaptırımların uygulanabilirliğini sağlar.</w:t>
      </w:r>
    </w:p>
    <w:p w14:paraId="2C39E570" w14:textId="03E4E855" w:rsidR="004408C8" w:rsidRPr="00F402FB" w:rsidRDefault="004408C8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423B315" w14:textId="14EE4628" w:rsidR="004408C8" w:rsidRPr="00F402FB" w:rsidRDefault="004408C8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I</w:t>
      </w:r>
      <w:r w:rsidR="001F1A51" w:rsidRPr="00F402FB">
        <w:rPr>
          <w:rFonts w:ascii="Arial" w:hAnsi="Arial" w:cs="Arial"/>
          <w:b/>
          <w:bCs/>
          <w:sz w:val="20"/>
          <w:szCs w:val="20"/>
        </w:rPr>
        <w:t>V</w:t>
      </w:r>
      <w:r w:rsidRPr="00F402FB">
        <w:rPr>
          <w:rFonts w:ascii="Arial" w:hAnsi="Arial" w:cs="Arial"/>
          <w:b/>
          <w:bCs/>
          <w:sz w:val="20"/>
          <w:szCs w:val="20"/>
        </w:rPr>
        <w:t>. Tanımlar</w:t>
      </w:r>
    </w:p>
    <w:p w14:paraId="289A0BB7" w14:textId="77777777" w:rsidR="004408C8" w:rsidRPr="00F402FB" w:rsidRDefault="004408C8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Madde 4-</w:t>
      </w:r>
    </w:p>
    <w:p w14:paraId="38C03237" w14:textId="2FFFC0CF" w:rsidR="004408C8" w:rsidRPr="00F402FB" w:rsidRDefault="004408C8" w:rsidP="00F402FB">
      <w:pPr>
        <w:numPr>
          <w:ilvl w:val="0"/>
          <w:numId w:val="2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Federasyon (TOBFED):</w:t>
      </w:r>
      <w:r w:rsidRPr="00F402FB">
        <w:rPr>
          <w:rFonts w:ascii="Arial" w:hAnsi="Arial" w:cs="Arial"/>
          <w:sz w:val="20"/>
          <w:szCs w:val="20"/>
        </w:rPr>
        <w:t xml:space="preserve"> Türkiye </w:t>
      </w:r>
      <w:r w:rsidR="001F1A51" w:rsidRPr="00F402FB">
        <w:rPr>
          <w:rFonts w:ascii="Arial" w:hAnsi="Arial" w:cs="Arial"/>
          <w:sz w:val="20"/>
          <w:szCs w:val="20"/>
        </w:rPr>
        <w:t>Araç Satış Sonrası Hizmetler</w:t>
      </w:r>
      <w:r w:rsidRPr="00F402FB">
        <w:rPr>
          <w:rFonts w:ascii="Arial" w:hAnsi="Arial" w:cs="Arial"/>
          <w:sz w:val="20"/>
          <w:szCs w:val="20"/>
        </w:rPr>
        <w:t xml:space="preserve"> Federasyonu,</w:t>
      </w:r>
    </w:p>
    <w:p w14:paraId="27432534" w14:textId="77777777" w:rsidR="005F3634" w:rsidRPr="00F402FB" w:rsidRDefault="001F1A51" w:rsidP="00F402FB">
      <w:pPr>
        <w:numPr>
          <w:ilvl w:val="0"/>
          <w:numId w:val="2"/>
        </w:numPr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 xml:space="preserve">Yetki </w:t>
      </w:r>
      <w:r w:rsidR="004408C8" w:rsidRPr="00F402FB">
        <w:rPr>
          <w:rFonts w:ascii="Arial" w:hAnsi="Arial" w:cs="Arial"/>
          <w:b/>
          <w:bCs/>
          <w:sz w:val="20"/>
          <w:szCs w:val="20"/>
        </w:rPr>
        <w:t>Belge</w:t>
      </w:r>
      <w:r w:rsidRPr="00F402FB">
        <w:rPr>
          <w:rFonts w:ascii="Arial" w:hAnsi="Arial" w:cs="Arial"/>
          <w:b/>
          <w:bCs/>
          <w:sz w:val="20"/>
          <w:szCs w:val="20"/>
        </w:rPr>
        <w:t>si</w:t>
      </w:r>
      <w:r w:rsidR="004408C8" w:rsidRPr="00F402FB">
        <w:rPr>
          <w:rFonts w:ascii="Arial" w:hAnsi="Arial" w:cs="Arial"/>
          <w:b/>
          <w:bCs/>
          <w:sz w:val="20"/>
          <w:szCs w:val="20"/>
        </w:rPr>
        <w:t>:</w:t>
      </w:r>
      <w:r w:rsidR="004408C8" w:rsidRPr="00F402FB">
        <w:rPr>
          <w:rFonts w:ascii="Arial" w:hAnsi="Arial" w:cs="Arial"/>
          <w:sz w:val="20"/>
          <w:szCs w:val="20"/>
        </w:rPr>
        <w:t xml:space="preserve"> </w:t>
      </w:r>
      <w:r w:rsidR="005F3634" w:rsidRPr="00F402FB">
        <w:rPr>
          <w:rFonts w:ascii="Arial" w:hAnsi="Arial" w:cs="Arial"/>
          <w:sz w:val="20"/>
          <w:szCs w:val="20"/>
        </w:rPr>
        <w:t xml:space="preserve">TOBFED tarafından verilen, işletmenin sektördeki yeterliliğini ve mevzuata uyumunu gösteren </w:t>
      </w:r>
      <w:proofErr w:type="gramStart"/>
      <w:r w:rsidR="005F3634" w:rsidRPr="00F402FB">
        <w:rPr>
          <w:rFonts w:ascii="Arial" w:hAnsi="Arial" w:cs="Arial"/>
          <w:sz w:val="20"/>
          <w:szCs w:val="20"/>
        </w:rPr>
        <w:t>resmi</w:t>
      </w:r>
      <w:proofErr w:type="gramEnd"/>
      <w:r w:rsidR="005F3634" w:rsidRPr="00F402FB">
        <w:rPr>
          <w:rFonts w:ascii="Arial" w:hAnsi="Arial" w:cs="Arial"/>
          <w:sz w:val="20"/>
          <w:szCs w:val="20"/>
        </w:rPr>
        <w:t xml:space="preserve"> belge,</w:t>
      </w:r>
    </w:p>
    <w:p w14:paraId="52030A23" w14:textId="0C11F07A" w:rsidR="004408C8" w:rsidRPr="00F402FB" w:rsidRDefault="004408C8" w:rsidP="00F402FB">
      <w:pPr>
        <w:numPr>
          <w:ilvl w:val="0"/>
          <w:numId w:val="2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Uygulama Merkezi:</w:t>
      </w:r>
      <w:r w:rsidRPr="00F402FB">
        <w:rPr>
          <w:rFonts w:ascii="Arial" w:hAnsi="Arial" w:cs="Arial"/>
          <w:sz w:val="20"/>
          <w:szCs w:val="20"/>
        </w:rPr>
        <w:t xml:space="preserve"> Folyo, PPF ve cam filmi uygulayan işletme,</w:t>
      </w:r>
    </w:p>
    <w:p w14:paraId="59A8C27F" w14:textId="77777777" w:rsidR="004408C8" w:rsidRPr="00F402FB" w:rsidRDefault="004408C8" w:rsidP="00F402FB">
      <w:pPr>
        <w:numPr>
          <w:ilvl w:val="0"/>
          <w:numId w:val="2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Denetim:</w:t>
      </w:r>
      <w:r w:rsidRPr="00F402FB">
        <w:rPr>
          <w:rFonts w:ascii="Arial" w:hAnsi="Arial" w:cs="Arial"/>
          <w:sz w:val="20"/>
          <w:szCs w:val="20"/>
        </w:rPr>
        <w:t xml:space="preserve"> TOBFED tarafından yapılan yerinde inceleme, belge kontrolü ve kalite denetimi,</w:t>
      </w:r>
    </w:p>
    <w:p w14:paraId="3A3A5D8D" w14:textId="77777777" w:rsidR="004408C8" w:rsidRPr="00F402FB" w:rsidRDefault="004408C8" w:rsidP="00F402FB">
      <w:pPr>
        <w:numPr>
          <w:ilvl w:val="0"/>
          <w:numId w:val="2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Usta:</w:t>
      </w:r>
      <w:r w:rsidRPr="00F402FB">
        <w:rPr>
          <w:rFonts w:ascii="Arial" w:hAnsi="Arial" w:cs="Arial"/>
          <w:sz w:val="20"/>
          <w:szCs w:val="20"/>
        </w:rPr>
        <w:t xml:space="preserve"> MYK Mesleki Yeterlilik Belgesine sahip kişi.</w:t>
      </w:r>
    </w:p>
    <w:p w14:paraId="44B94775" w14:textId="77777777" w:rsidR="00A33E3B" w:rsidRPr="00F402FB" w:rsidRDefault="00A33E3B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0DB05DE" w14:textId="68E8C422" w:rsidR="004408C8" w:rsidRPr="00F402FB" w:rsidRDefault="004408C8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V. Yetki Belgesi Verilme Şartları</w:t>
      </w:r>
    </w:p>
    <w:p w14:paraId="5D7CEBE4" w14:textId="77777777" w:rsidR="004408C8" w:rsidRPr="00F402FB" w:rsidRDefault="004408C8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Madde 5-</w:t>
      </w:r>
      <w:r w:rsidRPr="00F402FB">
        <w:rPr>
          <w:rFonts w:ascii="Arial" w:hAnsi="Arial" w:cs="Arial"/>
          <w:sz w:val="20"/>
          <w:szCs w:val="20"/>
        </w:rPr>
        <w:t xml:space="preserve"> Yetki Belgesi almak isteyen işletmelerin:</w:t>
      </w:r>
    </w:p>
    <w:p w14:paraId="1C72664B" w14:textId="77777777" w:rsidR="004408C8" w:rsidRPr="00F402FB" w:rsidRDefault="004408C8" w:rsidP="00F402FB">
      <w:pPr>
        <w:numPr>
          <w:ilvl w:val="0"/>
          <w:numId w:val="3"/>
        </w:numPr>
        <w:tabs>
          <w:tab w:val="num" w:pos="284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Yasal Belgeler</w:t>
      </w:r>
    </w:p>
    <w:p w14:paraId="6BCB0444" w14:textId="7981A365" w:rsidR="004408C8" w:rsidRPr="00F402FB" w:rsidRDefault="004408C8" w:rsidP="00F402FB">
      <w:pPr>
        <w:pStyle w:val="ListeParagraf"/>
        <w:numPr>
          <w:ilvl w:val="1"/>
          <w:numId w:val="27"/>
        </w:numPr>
        <w:spacing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Vergi levhası, ticaret sicil kaydı, işyeri açma ve çalışma ruhsatı,</w:t>
      </w:r>
      <w:r w:rsidR="00CC78CC" w:rsidRPr="00F402FB">
        <w:rPr>
          <w:rFonts w:ascii="Arial" w:hAnsi="Arial" w:cs="Arial"/>
          <w:sz w:val="20"/>
          <w:szCs w:val="20"/>
        </w:rPr>
        <w:t xml:space="preserve"> SGK Kaydı</w:t>
      </w:r>
    </w:p>
    <w:p w14:paraId="5FA6BD09" w14:textId="77777777" w:rsidR="004408C8" w:rsidRPr="00F402FB" w:rsidRDefault="004408C8" w:rsidP="00F402FB">
      <w:pPr>
        <w:numPr>
          <w:ilvl w:val="0"/>
          <w:numId w:val="3"/>
        </w:numPr>
        <w:tabs>
          <w:tab w:val="clear" w:pos="502"/>
          <w:tab w:val="num" w:pos="284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Mesleki Yeterlilik</w:t>
      </w:r>
    </w:p>
    <w:p w14:paraId="604C91E3" w14:textId="77777777" w:rsidR="00A33E3B" w:rsidRPr="00F402FB" w:rsidRDefault="00A33E3B" w:rsidP="00F402FB">
      <w:pPr>
        <w:spacing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4B001698" w14:textId="26748CDC" w:rsidR="00CC78CC" w:rsidRPr="00F402FB" w:rsidRDefault="004408C8" w:rsidP="00F402FB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 xml:space="preserve">En az bir çalışanının </w:t>
      </w:r>
      <w:r w:rsidRPr="00F402FB">
        <w:rPr>
          <w:rFonts w:ascii="Arial" w:hAnsi="Arial" w:cs="Arial"/>
          <w:b/>
          <w:bCs/>
          <w:sz w:val="20"/>
          <w:szCs w:val="20"/>
        </w:rPr>
        <w:t>MYK Mesleki Yeterlilik Belgesi</w:t>
      </w:r>
      <w:r w:rsidRPr="00F402FB">
        <w:rPr>
          <w:rFonts w:ascii="Arial" w:hAnsi="Arial" w:cs="Arial"/>
          <w:sz w:val="20"/>
          <w:szCs w:val="20"/>
        </w:rPr>
        <w:t xml:space="preserve"> (</w:t>
      </w:r>
      <w:r w:rsidR="003A1EC1" w:rsidRPr="00F402FB">
        <w:rPr>
          <w:rFonts w:ascii="Arial" w:hAnsi="Arial" w:cs="Arial"/>
          <w:sz w:val="20"/>
          <w:szCs w:val="20"/>
        </w:rPr>
        <w:t>: 18UY0361-4/00 Folyo Uygulamacısı (Seviye 4</w:t>
      </w:r>
      <w:r w:rsidRPr="00F402FB">
        <w:rPr>
          <w:rFonts w:ascii="Arial" w:hAnsi="Arial" w:cs="Arial"/>
          <w:sz w:val="20"/>
          <w:szCs w:val="20"/>
        </w:rPr>
        <w:t>) sahibi olması.</w:t>
      </w:r>
    </w:p>
    <w:p w14:paraId="0C6FAD39" w14:textId="6866CE2A" w:rsidR="00827C6E" w:rsidRPr="00F402FB" w:rsidRDefault="004408C8" w:rsidP="00F402FB">
      <w:pPr>
        <w:pStyle w:val="ListeParagraf"/>
        <w:numPr>
          <w:ilvl w:val="1"/>
          <w:numId w:val="27"/>
        </w:numPr>
        <w:spacing w:line="24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 xml:space="preserve">İşletme sahibinin/ustabaşının en az </w:t>
      </w:r>
      <w:r w:rsidRPr="00F402FB">
        <w:rPr>
          <w:rFonts w:ascii="Arial" w:hAnsi="Arial" w:cs="Arial"/>
          <w:b/>
          <w:bCs/>
          <w:sz w:val="20"/>
          <w:szCs w:val="20"/>
        </w:rPr>
        <w:t>5 yıl sektörel deneyim</w:t>
      </w:r>
      <w:r w:rsidRPr="00F402FB">
        <w:rPr>
          <w:rFonts w:ascii="Arial" w:hAnsi="Arial" w:cs="Arial"/>
          <w:sz w:val="20"/>
          <w:szCs w:val="20"/>
        </w:rPr>
        <w:t xml:space="preserve"> belgelendirmesi.</w:t>
      </w:r>
    </w:p>
    <w:p w14:paraId="43A6F95A" w14:textId="77777777" w:rsidR="004408C8" w:rsidRPr="00F402FB" w:rsidRDefault="004408C8" w:rsidP="00F402FB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Teknik ve Fiziksel Standartlar</w:t>
      </w:r>
    </w:p>
    <w:p w14:paraId="77B8C3BD" w14:textId="77777777" w:rsidR="004408C8" w:rsidRPr="00F402FB" w:rsidRDefault="004408C8" w:rsidP="00F402FB">
      <w:pPr>
        <w:pStyle w:val="ListeParagraf"/>
        <w:numPr>
          <w:ilvl w:val="0"/>
          <w:numId w:val="28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Minimum 40 m² kapalı alan, yeterli havalandırma, aydınlatma ve tozsuz ortam,</w:t>
      </w:r>
    </w:p>
    <w:p w14:paraId="063A25E5" w14:textId="017B5F7E" w:rsidR="004408C8" w:rsidRPr="00F402FB" w:rsidRDefault="004408C8" w:rsidP="00F402FB">
      <w:pPr>
        <w:pStyle w:val="ListeParagraf"/>
        <w:numPr>
          <w:ilvl w:val="0"/>
          <w:numId w:val="28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TSE ve uluslararası standartlara</w:t>
      </w:r>
      <w:r w:rsidR="0048650E" w:rsidRPr="00F402FB">
        <w:rPr>
          <w:rFonts w:ascii="Arial" w:hAnsi="Arial" w:cs="Arial"/>
          <w:sz w:val="20"/>
          <w:szCs w:val="20"/>
        </w:rPr>
        <w:t xml:space="preserve"> (FMVSS 205</w:t>
      </w:r>
      <w:proofErr w:type="gramStart"/>
      <w:r w:rsidR="0048650E" w:rsidRPr="00F402FB">
        <w:rPr>
          <w:rFonts w:ascii="Arial" w:hAnsi="Arial" w:cs="Arial"/>
          <w:sz w:val="20"/>
          <w:szCs w:val="20"/>
        </w:rPr>
        <w:t xml:space="preserve">) </w:t>
      </w:r>
      <w:r w:rsidRPr="00F402FB">
        <w:rPr>
          <w:rFonts w:ascii="Arial" w:hAnsi="Arial" w:cs="Arial"/>
          <w:sz w:val="20"/>
          <w:szCs w:val="20"/>
        </w:rPr>
        <w:t xml:space="preserve"> uygun</w:t>
      </w:r>
      <w:proofErr w:type="gramEnd"/>
      <w:r w:rsidRPr="00F402FB">
        <w:rPr>
          <w:rFonts w:ascii="Arial" w:hAnsi="Arial" w:cs="Arial"/>
          <w:sz w:val="20"/>
          <w:szCs w:val="20"/>
        </w:rPr>
        <w:t xml:space="preserve"> ekipman</w:t>
      </w:r>
      <w:r w:rsidR="0048650E" w:rsidRPr="00F402FB">
        <w:rPr>
          <w:rFonts w:ascii="Arial" w:hAnsi="Arial" w:cs="Arial"/>
          <w:sz w:val="20"/>
          <w:szCs w:val="20"/>
        </w:rPr>
        <w:t xml:space="preserve"> kullanımı</w:t>
      </w:r>
      <w:r w:rsidRPr="00F402FB">
        <w:rPr>
          <w:rFonts w:ascii="Arial" w:hAnsi="Arial" w:cs="Arial"/>
          <w:sz w:val="20"/>
          <w:szCs w:val="20"/>
        </w:rPr>
        <w:t>,</w:t>
      </w:r>
    </w:p>
    <w:p w14:paraId="4779C4BD" w14:textId="77777777" w:rsidR="00827C6E" w:rsidRPr="00F402FB" w:rsidRDefault="00827C6E" w:rsidP="00F402FB">
      <w:pPr>
        <w:pStyle w:val="ListeParagraf"/>
        <w:numPr>
          <w:ilvl w:val="0"/>
          <w:numId w:val="28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Tüketiciye yazılı garanti ve hizmet sözleşmesi düzenleme taahhüdü,</w:t>
      </w:r>
    </w:p>
    <w:p w14:paraId="786DA411" w14:textId="0E5E01DA" w:rsidR="00827C6E" w:rsidRPr="00F402FB" w:rsidRDefault="00827C6E" w:rsidP="00F402FB">
      <w:pPr>
        <w:pStyle w:val="ListeParagraf"/>
        <w:numPr>
          <w:ilvl w:val="0"/>
          <w:numId w:val="28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Çalışanların iş sağlığı ve güvenliği eğitimlerini tamamlamış olması,</w:t>
      </w:r>
    </w:p>
    <w:p w14:paraId="05026C7F" w14:textId="3241CBE6" w:rsidR="00827C6E" w:rsidRPr="00F402FB" w:rsidRDefault="00827C6E" w:rsidP="00F402FB">
      <w:pPr>
        <w:pStyle w:val="ListeParagraf"/>
        <w:numPr>
          <w:ilvl w:val="0"/>
          <w:numId w:val="28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Kullanılan ürünlerin ithalat/ihracat ve garanti belgelerinin bulunması,</w:t>
      </w:r>
    </w:p>
    <w:p w14:paraId="2B4A2486" w14:textId="77777777" w:rsidR="00CC78CC" w:rsidRPr="00F402FB" w:rsidRDefault="00CC78CC" w:rsidP="00F402FB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Hizmet Kalitesi:</w:t>
      </w:r>
      <w:r w:rsidRPr="00F402FB">
        <w:rPr>
          <w:rFonts w:ascii="Arial" w:hAnsi="Arial" w:cs="Arial"/>
          <w:sz w:val="20"/>
          <w:szCs w:val="20"/>
        </w:rPr>
        <w:t xml:space="preserve"> Yazılı garanti belgesi ve hizmet sözleşmesi sunma.</w:t>
      </w:r>
    </w:p>
    <w:p w14:paraId="5667E1ED" w14:textId="77777777" w:rsidR="00CC78CC" w:rsidRPr="00F402FB" w:rsidRDefault="00CC78CC" w:rsidP="00F402FB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Etik ve Tüketici Hakları:</w:t>
      </w:r>
      <w:r w:rsidRPr="00F402FB">
        <w:rPr>
          <w:rFonts w:ascii="Arial" w:hAnsi="Arial" w:cs="Arial"/>
          <w:sz w:val="20"/>
          <w:szCs w:val="20"/>
        </w:rPr>
        <w:t xml:space="preserve"> TOBFED Etik İlkeleri taahhüdü, şeffaf fiyatlandırma.</w:t>
      </w:r>
    </w:p>
    <w:p w14:paraId="6A53123E" w14:textId="77777777" w:rsidR="00CC78CC" w:rsidRPr="00F402FB" w:rsidRDefault="00CC78CC" w:rsidP="00F402FB">
      <w:pPr>
        <w:numPr>
          <w:ilvl w:val="0"/>
          <w:numId w:val="3"/>
        </w:numPr>
        <w:tabs>
          <w:tab w:val="num" w:pos="720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İSG ve Çevre:</w:t>
      </w:r>
      <w:r w:rsidRPr="00F402FB">
        <w:rPr>
          <w:rFonts w:ascii="Arial" w:hAnsi="Arial" w:cs="Arial"/>
          <w:sz w:val="20"/>
          <w:szCs w:val="20"/>
        </w:rPr>
        <w:t xml:space="preserve"> Çalışanların iş güvenliği eğitimleri, atık yönetim planı.</w:t>
      </w:r>
    </w:p>
    <w:p w14:paraId="709F6419" w14:textId="77777777" w:rsidR="006C04AF" w:rsidRPr="00F402FB" w:rsidRDefault="006C04AF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E66229" w14:textId="1F6E3512" w:rsidR="00827C6E" w:rsidRPr="00F402FB" w:rsidRDefault="004408C8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V</w:t>
      </w:r>
      <w:r w:rsidR="00827C6E" w:rsidRPr="00F402FB">
        <w:rPr>
          <w:rFonts w:ascii="Arial" w:hAnsi="Arial" w:cs="Arial"/>
          <w:b/>
          <w:bCs/>
          <w:sz w:val="20"/>
          <w:szCs w:val="20"/>
        </w:rPr>
        <w:t>I</w:t>
      </w:r>
      <w:r w:rsidRPr="00F402FB">
        <w:rPr>
          <w:rFonts w:ascii="Arial" w:hAnsi="Arial" w:cs="Arial"/>
          <w:b/>
          <w:bCs/>
          <w:sz w:val="20"/>
          <w:szCs w:val="20"/>
        </w:rPr>
        <w:t xml:space="preserve">. </w:t>
      </w:r>
      <w:r w:rsidR="00827C6E" w:rsidRPr="00F402FB">
        <w:rPr>
          <w:rFonts w:ascii="Arial" w:hAnsi="Arial" w:cs="Arial"/>
          <w:b/>
          <w:bCs/>
          <w:sz w:val="20"/>
          <w:szCs w:val="20"/>
        </w:rPr>
        <w:t>Başvuru Belgeleri</w:t>
      </w:r>
      <w:r w:rsidR="00AD3A1F" w:rsidRPr="00F402FB">
        <w:rPr>
          <w:rFonts w:ascii="Arial" w:hAnsi="Arial" w:cs="Arial"/>
          <w:b/>
          <w:bCs/>
          <w:sz w:val="20"/>
          <w:szCs w:val="20"/>
        </w:rPr>
        <w:t xml:space="preserve"> </w:t>
      </w:r>
      <w:r w:rsidR="0048650E" w:rsidRPr="00F402FB">
        <w:rPr>
          <w:rFonts w:ascii="Arial" w:hAnsi="Arial" w:cs="Arial"/>
          <w:b/>
          <w:bCs/>
          <w:sz w:val="20"/>
          <w:szCs w:val="20"/>
        </w:rPr>
        <w:t>v</w:t>
      </w:r>
      <w:r w:rsidR="00AD3A1F" w:rsidRPr="00F402FB">
        <w:rPr>
          <w:rFonts w:ascii="Arial" w:hAnsi="Arial" w:cs="Arial"/>
          <w:b/>
          <w:bCs/>
          <w:sz w:val="20"/>
          <w:szCs w:val="20"/>
        </w:rPr>
        <w:t xml:space="preserve">e Ücret </w:t>
      </w:r>
    </w:p>
    <w:p w14:paraId="528B03BC" w14:textId="77777777" w:rsidR="00A33E3B" w:rsidRPr="00F402FB" w:rsidRDefault="004408C8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Madde 6-</w:t>
      </w:r>
    </w:p>
    <w:p w14:paraId="3BCAFE6E" w14:textId="3A1B31AB" w:rsidR="0048650E" w:rsidRPr="00F402FB" w:rsidRDefault="0048650E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(1) Başvuru, T</w:t>
      </w:r>
      <w:r w:rsidRPr="00F402FB">
        <w:rPr>
          <w:rFonts w:ascii="Arial" w:hAnsi="Arial" w:cs="Arial"/>
          <w:sz w:val="20"/>
          <w:szCs w:val="20"/>
        </w:rPr>
        <w:t xml:space="preserve">OBFED </w:t>
      </w:r>
      <w:proofErr w:type="gramStart"/>
      <w:r w:rsidRPr="00F402FB">
        <w:rPr>
          <w:rFonts w:ascii="Arial" w:hAnsi="Arial" w:cs="Arial"/>
          <w:sz w:val="20"/>
          <w:szCs w:val="20"/>
        </w:rPr>
        <w:t>resmi</w:t>
      </w:r>
      <w:proofErr w:type="gramEnd"/>
      <w:r w:rsidRPr="00F402FB">
        <w:rPr>
          <w:rFonts w:ascii="Arial" w:hAnsi="Arial" w:cs="Arial"/>
          <w:sz w:val="20"/>
          <w:szCs w:val="20"/>
        </w:rPr>
        <w:t xml:space="preserve"> web sitesi (</w:t>
      </w:r>
      <w:hyperlink r:id="rId7" w:tgtFrame="_blank" w:history="1">
        <w:r w:rsidRPr="00F402FB">
          <w:rPr>
            <w:rStyle w:val="Kpr"/>
            <w:rFonts w:ascii="Arial" w:hAnsi="Arial" w:cs="Arial"/>
            <w:sz w:val="20"/>
            <w:szCs w:val="20"/>
          </w:rPr>
          <w:t>www.tobfed.org</w:t>
        </w:r>
      </w:hyperlink>
      <w:r w:rsidRPr="00F402FB">
        <w:rPr>
          <w:rFonts w:ascii="Arial" w:hAnsi="Arial" w:cs="Arial"/>
          <w:sz w:val="20"/>
          <w:szCs w:val="20"/>
        </w:rPr>
        <w:t>) üzerinden elektronik ortamda veya federasyon merkezine şahsen yapılır.</w:t>
      </w:r>
    </w:p>
    <w:p w14:paraId="758F8DA3" w14:textId="77777777" w:rsidR="0048650E" w:rsidRPr="00F402FB" w:rsidRDefault="0048650E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(2) Gerekli Belgeler:</w:t>
      </w:r>
    </w:p>
    <w:p w14:paraId="1F399197" w14:textId="77777777" w:rsidR="0048650E" w:rsidRPr="00F402FB" w:rsidRDefault="0048650E" w:rsidP="00F402FB">
      <w:pPr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Başvuru formu (Ek-1).</w:t>
      </w:r>
    </w:p>
    <w:p w14:paraId="7E930C91" w14:textId="77777777" w:rsidR="0048650E" w:rsidRPr="00F402FB" w:rsidRDefault="0048650E" w:rsidP="00F402FB">
      <w:pPr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Vergi levhası, ticaret sicil gazetesi.</w:t>
      </w:r>
    </w:p>
    <w:p w14:paraId="6A561826" w14:textId="77777777" w:rsidR="0048650E" w:rsidRPr="00F402FB" w:rsidRDefault="0048650E" w:rsidP="00F402FB">
      <w:pPr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İşyeri açma ruhsatı.</w:t>
      </w:r>
    </w:p>
    <w:p w14:paraId="2BDCA8AD" w14:textId="77777777" w:rsidR="0048650E" w:rsidRPr="00F402FB" w:rsidRDefault="0048650E" w:rsidP="00F402FB">
      <w:pPr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Usta belgesi/MYK Mesleki Yeterlilik Belgesi.</w:t>
      </w:r>
    </w:p>
    <w:p w14:paraId="4B3FC971" w14:textId="77777777" w:rsidR="0048650E" w:rsidRPr="00F402FB" w:rsidRDefault="0048650E" w:rsidP="00F402FB">
      <w:pPr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İş sağlığı güvenliği belgeleri.</w:t>
      </w:r>
    </w:p>
    <w:p w14:paraId="691FD0A9" w14:textId="12F73E0E" w:rsidR="0048650E" w:rsidRPr="00F402FB" w:rsidRDefault="0048650E" w:rsidP="00F402FB">
      <w:pPr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TSE veya ISO belgeleri (varsa).</w:t>
      </w:r>
    </w:p>
    <w:p w14:paraId="0494D0B8" w14:textId="77777777" w:rsidR="0048650E" w:rsidRPr="00F402FB" w:rsidRDefault="0048650E" w:rsidP="00F402FB">
      <w:pPr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Kullanılacak ürünlerin uygunluk belgeleri (ECE R43, FMVSS 205 uyumlu).</w:t>
      </w:r>
    </w:p>
    <w:p w14:paraId="5C17D6D8" w14:textId="77777777" w:rsidR="0048650E" w:rsidRPr="00F402FB" w:rsidRDefault="0048650E" w:rsidP="00F402FB">
      <w:pPr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TOBFED Etik Kurallar Taahhütnamesi.</w:t>
      </w:r>
    </w:p>
    <w:p w14:paraId="6618AE24" w14:textId="77777777" w:rsidR="00B347D5" w:rsidRDefault="00B347D5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6FF847" w14:textId="77777777" w:rsidR="00B347D5" w:rsidRDefault="00B347D5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28EEEB" w14:textId="77777777" w:rsidR="00B347D5" w:rsidRDefault="00B347D5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99F88F" w14:textId="08949BC8" w:rsidR="0048650E" w:rsidRPr="00F402FB" w:rsidRDefault="0048650E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lastRenderedPageBreak/>
        <w:t>(3) Ücretler:</w:t>
      </w:r>
    </w:p>
    <w:p w14:paraId="42E1427E" w14:textId="66B43C36" w:rsidR="0048650E" w:rsidRPr="00F402FB" w:rsidRDefault="0048650E" w:rsidP="00F402FB">
      <w:pPr>
        <w:numPr>
          <w:ilvl w:val="0"/>
          <w:numId w:val="3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 xml:space="preserve">İlk başvuru ücreti: </w:t>
      </w:r>
      <w:r w:rsidR="003F07B1" w:rsidRPr="00443503">
        <w:rPr>
          <w:rFonts w:ascii="Arial" w:hAnsi="Arial" w:cs="Arial"/>
          <w:b/>
          <w:bCs/>
          <w:sz w:val="20"/>
          <w:szCs w:val="20"/>
        </w:rPr>
        <w:t>10</w:t>
      </w:r>
      <w:r w:rsidRPr="00443503">
        <w:rPr>
          <w:rFonts w:ascii="Arial" w:hAnsi="Arial" w:cs="Arial"/>
          <w:b/>
          <w:bCs/>
          <w:sz w:val="20"/>
          <w:szCs w:val="20"/>
        </w:rPr>
        <w:t>0.000</w:t>
      </w:r>
      <w:r w:rsidRPr="00F402FB">
        <w:rPr>
          <w:rFonts w:ascii="Arial" w:hAnsi="Arial" w:cs="Arial"/>
          <w:sz w:val="20"/>
          <w:szCs w:val="20"/>
        </w:rPr>
        <w:t xml:space="preserve"> TL (KDV hariç). Bu ücret, her yıl TÜİK tarafından açıklanan TEFE/TÜFE oranına göre güncellenir.</w:t>
      </w:r>
    </w:p>
    <w:p w14:paraId="56C0AC9F" w14:textId="77777777" w:rsidR="0048650E" w:rsidRPr="00F402FB" w:rsidRDefault="0048650E" w:rsidP="00F402FB">
      <w:pPr>
        <w:numPr>
          <w:ilvl w:val="0"/>
          <w:numId w:val="3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Yıllık denetim ücreti: 5.000 TL (KDV hariç), belge yenileme ve düzenli denetimler için tahsil edilir.</w:t>
      </w:r>
    </w:p>
    <w:p w14:paraId="3D715A2A" w14:textId="77777777" w:rsidR="00F402FB" w:rsidRDefault="00F402FB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A14DE65" w14:textId="2114FE6D" w:rsidR="00827C6E" w:rsidRPr="00F402FB" w:rsidRDefault="0048650E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Ücretler, hukuki olarak federasyonun belgelendirme yetkisi kapsamında belirlenmiş olup, 5253 sayılı Dernekler Kanunu'na uygun olarak gelir kaynağı olarak kullanılır.</w:t>
      </w:r>
    </w:p>
    <w:p w14:paraId="15B95A7D" w14:textId="46FBBB73" w:rsidR="00827C6E" w:rsidRPr="00F402FB" w:rsidRDefault="00827C6E" w:rsidP="00F402FB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VII. Değerlendirme ve Denetim</w:t>
      </w:r>
      <w:r w:rsidRPr="00F402FB">
        <w:rPr>
          <w:rFonts w:ascii="Arial" w:hAnsi="Arial" w:cs="Arial"/>
          <w:sz w:val="20"/>
          <w:szCs w:val="20"/>
        </w:rPr>
        <w:br/>
      </w:r>
      <w:r w:rsidRPr="00F402FB">
        <w:rPr>
          <w:rFonts w:ascii="Arial" w:hAnsi="Arial" w:cs="Arial"/>
          <w:b/>
          <w:bCs/>
          <w:sz w:val="20"/>
          <w:szCs w:val="20"/>
        </w:rPr>
        <w:t>Madde 7-</w:t>
      </w:r>
    </w:p>
    <w:p w14:paraId="70E4F382" w14:textId="3A9E3FE0" w:rsidR="00827C6E" w:rsidRPr="00F402FB" w:rsidRDefault="00827C6E" w:rsidP="00F402FB">
      <w:pPr>
        <w:pStyle w:val="ListeParagraf"/>
        <w:numPr>
          <w:ilvl w:val="0"/>
          <w:numId w:val="32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Başvurular TOBFED Belgelendirme Komisyonu tarafından incelenir.</w:t>
      </w:r>
    </w:p>
    <w:p w14:paraId="1A5EAD74" w14:textId="37D2804D" w:rsidR="00827C6E" w:rsidRPr="00F402FB" w:rsidRDefault="00827C6E" w:rsidP="00F402FB">
      <w:pPr>
        <w:pStyle w:val="ListeParagraf"/>
        <w:numPr>
          <w:ilvl w:val="0"/>
          <w:numId w:val="32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İşletmeler, yerinde denetime tabi tutulur.</w:t>
      </w:r>
    </w:p>
    <w:p w14:paraId="3D30EBEB" w14:textId="0F3BD850" w:rsidR="00827C6E" w:rsidRPr="00F402FB" w:rsidRDefault="00827C6E" w:rsidP="00F402FB">
      <w:pPr>
        <w:pStyle w:val="ListeParagraf"/>
        <w:numPr>
          <w:ilvl w:val="0"/>
          <w:numId w:val="32"/>
        </w:numPr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Denetimde fiziki koşullar, kullanılan ürünler, iş güvenliği, personel yeterliliği ve müşteri ilişkileri kontrol edilir.</w:t>
      </w:r>
    </w:p>
    <w:p w14:paraId="21153F78" w14:textId="77777777" w:rsidR="0048650E" w:rsidRPr="00F402FB" w:rsidRDefault="00827C6E" w:rsidP="00F402FB">
      <w:pPr>
        <w:pStyle w:val="ListeParagraf"/>
        <w:numPr>
          <w:ilvl w:val="0"/>
          <w:numId w:val="32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Eksiklik tespit edilirse 30 gün süre verilir.</w:t>
      </w:r>
      <w:r w:rsidR="0048650E" w:rsidRPr="00F402FB">
        <w:rPr>
          <w:rFonts w:ascii="Arial" w:hAnsi="Arial" w:cs="Arial"/>
          <w:sz w:val="20"/>
          <w:szCs w:val="20"/>
        </w:rPr>
        <w:t xml:space="preserve"> </w:t>
      </w:r>
    </w:p>
    <w:p w14:paraId="18D779BB" w14:textId="0BF44664" w:rsidR="00827C6E" w:rsidRPr="00F402FB" w:rsidRDefault="0048650E" w:rsidP="00F402FB">
      <w:pPr>
        <w:pStyle w:val="ListeParagraf"/>
        <w:numPr>
          <w:ilvl w:val="0"/>
          <w:numId w:val="32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Yıllık denetimler, belge geçerliliği süresince zorunludur ve 5.000 TL ücret tahsil edilir.</w:t>
      </w:r>
    </w:p>
    <w:p w14:paraId="0C142BA2" w14:textId="77777777" w:rsidR="00827C6E" w:rsidRPr="00F402FB" w:rsidRDefault="00827C6E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A4DCE14" w14:textId="3C814C65" w:rsidR="00827C6E" w:rsidRPr="00F402FB" w:rsidRDefault="00827C6E" w:rsidP="00F402FB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VIII. Belgelendirme</w:t>
      </w:r>
      <w:r w:rsidRPr="00F402FB">
        <w:rPr>
          <w:rFonts w:ascii="Arial" w:hAnsi="Arial" w:cs="Arial"/>
          <w:b/>
          <w:bCs/>
          <w:sz w:val="20"/>
          <w:szCs w:val="20"/>
        </w:rPr>
        <w:br/>
        <w:t>Madde 8-</w:t>
      </w:r>
    </w:p>
    <w:p w14:paraId="0939AD1E" w14:textId="23273BA7" w:rsidR="00827C6E" w:rsidRPr="00F402FB" w:rsidRDefault="00827C6E" w:rsidP="00F402FB">
      <w:pPr>
        <w:numPr>
          <w:ilvl w:val="0"/>
          <w:numId w:val="4"/>
        </w:numPr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Denetim sonucu uygun bulunan işletmeye 3 yıl geçerli Yetkili Uygulama Merkezi Belgesi verilir.</w:t>
      </w:r>
    </w:p>
    <w:p w14:paraId="6696B5C7" w14:textId="77777777" w:rsidR="00AD3A1F" w:rsidRPr="00F402FB" w:rsidRDefault="00AD3A1F" w:rsidP="00F402FB">
      <w:pPr>
        <w:numPr>
          <w:ilvl w:val="0"/>
          <w:numId w:val="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Belge devredilemez, yalnızca işletme adına geçerlidir.</w:t>
      </w:r>
    </w:p>
    <w:p w14:paraId="6401B0F5" w14:textId="2C196DD1" w:rsidR="00827C6E" w:rsidRPr="00F402FB" w:rsidRDefault="00827C6E" w:rsidP="00F402FB">
      <w:pPr>
        <w:numPr>
          <w:ilvl w:val="0"/>
          <w:numId w:val="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Belge numarası TOBFED kayıt sistemine işlenir ve QR kod ile doğrulanabilir.</w:t>
      </w:r>
    </w:p>
    <w:p w14:paraId="37008F0A" w14:textId="77777777" w:rsidR="00827C6E" w:rsidRPr="00F402FB" w:rsidRDefault="00827C6E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8D759F6" w14:textId="57CDFF27" w:rsidR="00827C6E" w:rsidRPr="00F402FB" w:rsidRDefault="00827C6E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IX. Belgenin Kullanımı</w:t>
      </w:r>
    </w:p>
    <w:p w14:paraId="19278224" w14:textId="1C25C94F" w:rsidR="00EE261F" w:rsidRPr="00F402FB" w:rsidRDefault="00EE261F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Madde 9-</w:t>
      </w:r>
    </w:p>
    <w:p w14:paraId="5F0F7D31" w14:textId="77777777" w:rsidR="004408C8" w:rsidRPr="00F402FB" w:rsidRDefault="004408C8" w:rsidP="00F402FB">
      <w:pPr>
        <w:numPr>
          <w:ilvl w:val="0"/>
          <w:numId w:val="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Yetki Belgesi, işletmenin ticari unvanı adına düzenlenir, devredilemez.</w:t>
      </w:r>
    </w:p>
    <w:p w14:paraId="7042AE91" w14:textId="166F55F3" w:rsidR="004408C8" w:rsidRPr="00F402FB" w:rsidRDefault="00827C6E" w:rsidP="00F402FB">
      <w:pPr>
        <w:numPr>
          <w:ilvl w:val="0"/>
          <w:numId w:val="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 xml:space="preserve">Belge, işletmenin </w:t>
      </w:r>
      <w:r w:rsidR="004408C8" w:rsidRPr="00F402FB">
        <w:rPr>
          <w:rFonts w:ascii="Arial" w:hAnsi="Arial" w:cs="Arial"/>
          <w:sz w:val="20"/>
          <w:szCs w:val="20"/>
        </w:rPr>
        <w:t xml:space="preserve">görünür </w:t>
      </w:r>
      <w:r w:rsidRPr="00F402FB">
        <w:rPr>
          <w:rFonts w:ascii="Arial" w:hAnsi="Arial" w:cs="Arial"/>
          <w:sz w:val="20"/>
          <w:szCs w:val="20"/>
        </w:rPr>
        <w:t xml:space="preserve">bir alanına </w:t>
      </w:r>
      <w:r w:rsidR="004408C8" w:rsidRPr="00F402FB">
        <w:rPr>
          <w:rFonts w:ascii="Arial" w:hAnsi="Arial" w:cs="Arial"/>
          <w:sz w:val="20"/>
          <w:szCs w:val="20"/>
        </w:rPr>
        <w:t>asılmak zorundadır.</w:t>
      </w:r>
    </w:p>
    <w:p w14:paraId="492FF4D9" w14:textId="77777777" w:rsidR="004408C8" w:rsidRPr="00F402FB" w:rsidRDefault="004408C8" w:rsidP="00F402FB">
      <w:pPr>
        <w:numPr>
          <w:ilvl w:val="0"/>
          <w:numId w:val="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TOBFED logosu ve “Yetkili Uygulama Merkezi” unvanı yalnızca belge süresince kullanılabilir.</w:t>
      </w:r>
    </w:p>
    <w:p w14:paraId="2A666821" w14:textId="77777777" w:rsidR="00A33E3B" w:rsidRPr="00F402FB" w:rsidRDefault="00A33E3B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0FFC18D" w14:textId="35160FBC" w:rsidR="00827C6E" w:rsidRPr="00F402FB" w:rsidRDefault="00827C6E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X. İşletmenin Yükümlülükleri</w:t>
      </w:r>
    </w:p>
    <w:p w14:paraId="0D5E64F6" w14:textId="7577B202" w:rsidR="00EE261F" w:rsidRPr="00F402FB" w:rsidRDefault="00EE261F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Madde 10-</w:t>
      </w:r>
    </w:p>
    <w:p w14:paraId="1854C3A9" w14:textId="33283E6D" w:rsidR="00EE261F" w:rsidRPr="00F402FB" w:rsidRDefault="00EE261F" w:rsidP="00F402FB">
      <w:pPr>
        <w:numPr>
          <w:ilvl w:val="0"/>
          <w:numId w:val="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Müşteriye yazılı garanti belgesi vermek,</w:t>
      </w:r>
    </w:p>
    <w:p w14:paraId="06E2F062" w14:textId="29EF9D63" w:rsidR="00EE261F" w:rsidRPr="00F402FB" w:rsidRDefault="00EE261F" w:rsidP="00F402FB">
      <w:pPr>
        <w:numPr>
          <w:ilvl w:val="0"/>
          <w:numId w:val="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Hizmet öncesinde fiyat bilgisini yazılı sunmak,</w:t>
      </w:r>
    </w:p>
    <w:p w14:paraId="4B2C85BD" w14:textId="6875A4DF" w:rsidR="00EE261F" w:rsidRPr="00F402FB" w:rsidRDefault="00EE261F" w:rsidP="00F402FB">
      <w:pPr>
        <w:numPr>
          <w:ilvl w:val="0"/>
          <w:numId w:val="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Çevre mevzuatına uygun atık yönetimi yapmak,</w:t>
      </w:r>
    </w:p>
    <w:p w14:paraId="06138EF6" w14:textId="0442EAEA" w:rsidR="00EE261F" w:rsidRPr="00F402FB" w:rsidRDefault="00EE261F" w:rsidP="00F402FB">
      <w:pPr>
        <w:numPr>
          <w:ilvl w:val="0"/>
          <w:numId w:val="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 xml:space="preserve">Yıllık faaliyet raporunu </w:t>
      </w:r>
      <w:proofErr w:type="spellStart"/>
      <w:r w:rsidRPr="00F402FB">
        <w:rPr>
          <w:rFonts w:ascii="Arial" w:hAnsi="Arial" w:cs="Arial"/>
          <w:sz w:val="20"/>
          <w:szCs w:val="20"/>
        </w:rPr>
        <w:t>TOBFED’e</w:t>
      </w:r>
      <w:proofErr w:type="spellEnd"/>
      <w:r w:rsidRPr="00F402FB">
        <w:rPr>
          <w:rFonts w:ascii="Arial" w:hAnsi="Arial" w:cs="Arial"/>
          <w:sz w:val="20"/>
          <w:szCs w:val="20"/>
        </w:rPr>
        <w:t xml:space="preserve"> iletmek,</w:t>
      </w:r>
    </w:p>
    <w:p w14:paraId="7E449740" w14:textId="5CBE1BCB" w:rsidR="00EE261F" w:rsidRDefault="00AD3A1F" w:rsidP="00F402FB">
      <w:pPr>
        <w:numPr>
          <w:ilvl w:val="0"/>
          <w:numId w:val="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Çalışanlarını eğitimlere yönlendirmekle yükümlüdür.</w:t>
      </w:r>
    </w:p>
    <w:p w14:paraId="57548BF1" w14:textId="77777777" w:rsidR="005553BC" w:rsidRPr="009E7FD3" w:rsidRDefault="005553BC" w:rsidP="009E7FD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r w:rsidRPr="009E7FD3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Yetkili Uygulama Merkezi (YUM) belgesine sahip işletmeler; sundukları hizmetler kapsamında, müşterilerine uygulama kaynaklı olası risklere karşı </w:t>
      </w:r>
      <w:r w:rsidRPr="009E7FD3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3 (üç) yıl süreyle geçerli sigorta poliçesi kapsamında güvence sağlamakla yükümlüdür.</w:t>
      </w:r>
      <w:r w:rsidRPr="009E7FD3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</w:p>
    <w:p w14:paraId="61897437" w14:textId="77777777" w:rsidR="005553BC" w:rsidRPr="009E7FD3" w:rsidRDefault="005553BC" w:rsidP="009E7FD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r w:rsidRPr="009E7FD3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lastRenderedPageBreak/>
        <w:t xml:space="preserve">Bu kapsamda; uygulama hataları, söküm işlemleri sırasında oluşabilecek boya hasarları ve benzeri riskler, TOBFED iş birlikleri çerçevesinde geliştirilen sigorta çözümleri ile teminat altına alınır. </w:t>
      </w:r>
    </w:p>
    <w:p w14:paraId="713C4FBF" w14:textId="77777777" w:rsidR="005553BC" w:rsidRPr="009E7FD3" w:rsidRDefault="005553BC" w:rsidP="009E7FD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r w:rsidRPr="009E7FD3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YUM statüsüne sahip işletmeler; müşterilerine sunulan hizmetlerin finansmanına yönelik olarak, </w:t>
      </w:r>
      <w:r w:rsidRPr="009E7FD3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özel koşullarda oluşturulmuş tüketici finansmanı çözümleri</w:t>
      </w:r>
      <w:r w:rsidRPr="009E7FD3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hakkında bilgilendirme yapmak ve yönlendirme sağlamakla yükümlüdür. </w:t>
      </w:r>
    </w:p>
    <w:p w14:paraId="31CC5690" w14:textId="77777777" w:rsidR="005553BC" w:rsidRPr="009E7FD3" w:rsidRDefault="005553BC" w:rsidP="009E7FD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r w:rsidRPr="009E7FD3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Bu doğrultuda; müşteriler, TOBFED iş birlikleri kapsamında geliştirilen ve </w:t>
      </w:r>
      <w:r w:rsidRPr="009E7FD3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Garanti BBVA tarafından sunulan tüketici kredisi paketlerinden</w:t>
      </w:r>
      <w:r w:rsidRPr="009E7FD3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, Yetkili Uygulama Merkezlerine özel avantajlı koşullarla faydalanabilir. </w:t>
      </w:r>
    </w:p>
    <w:p w14:paraId="11A5C6FA" w14:textId="4F49D0E7" w:rsidR="007747DC" w:rsidRPr="009E7FD3" w:rsidRDefault="005553BC" w:rsidP="009E7FD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18"/>
          <w:szCs w:val="18"/>
        </w:rPr>
      </w:pPr>
      <w:r w:rsidRPr="009E7FD3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Söz konusu sigorta ve finansman imkânlarının sunulması; YUM statüsüne sahip işletmeler için </w:t>
      </w:r>
      <w:r w:rsidRPr="009E7FD3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tüketici güvenini artıran ve rekabet avantajı sağlayan bir hizmet standardı</w:t>
      </w:r>
      <w:r w:rsidRPr="009E7FD3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olarak değerlendirilir</w:t>
      </w:r>
      <w:r w:rsidR="00D451EA" w:rsidRPr="009E7FD3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.</w:t>
      </w:r>
    </w:p>
    <w:p w14:paraId="6A05E932" w14:textId="77777777" w:rsidR="007747DC" w:rsidRPr="00F402FB" w:rsidRDefault="007747DC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C82E45B" w14:textId="0979CF00" w:rsidR="00EE261F" w:rsidRPr="00F402FB" w:rsidRDefault="00EE261F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 xml:space="preserve">XI. </w:t>
      </w:r>
      <w:proofErr w:type="spellStart"/>
      <w:r w:rsidRPr="00F402FB">
        <w:rPr>
          <w:rFonts w:ascii="Arial" w:hAnsi="Arial" w:cs="Arial"/>
          <w:b/>
          <w:bCs/>
          <w:sz w:val="20"/>
          <w:szCs w:val="20"/>
        </w:rPr>
        <w:t>TOBFED’in</w:t>
      </w:r>
      <w:proofErr w:type="spellEnd"/>
      <w:r w:rsidRPr="00F402FB">
        <w:rPr>
          <w:rFonts w:ascii="Arial" w:hAnsi="Arial" w:cs="Arial"/>
          <w:b/>
          <w:bCs/>
          <w:sz w:val="20"/>
          <w:szCs w:val="20"/>
        </w:rPr>
        <w:t xml:space="preserve"> Yükümlülükleri</w:t>
      </w:r>
    </w:p>
    <w:p w14:paraId="228513D2" w14:textId="106DEB9E" w:rsidR="00EE261F" w:rsidRPr="00F402FB" w:rsidRDefault="00EE261F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Madde 11-</w:t>
      </w:r>
    </w:p>
    <w:p w14:paraId="0FD328CA" w14:textId="333F9A77" w:rsidR="00EE261F" w:rsidRPr="00F402FB" w:rsidRDefault="00EE261F" w:rsidP="00F402FB">
      <w:pPr>
        <w:pStyle w:val="ListeParagraf"/>
        <w:numPr>
          <w:ilvl w:val="0"/>
          <w:numId w:val="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Belge süresince rehberlik, eğitim ve bilgilendirme desteği vermek,</w:t>
      </w:r>
    </w:p>
    <w:p w14:paraId="32D078EB" w14:textId="149647B2" w:rsidR="00EE261F" w:rsidRPr="00F402FB" w:rsidRDefault="00EE261F" w:rsidP="00F402FB">
      <w:pPr>
        <w:pStyle w:val="ListeParagraf"/>
        <w:numPr>
          <w:ilvl w:val="0"/>
          <w:numId w:val="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Denetimleri şeffaf ve tarafsız şekilde yürütmek,</w:t>
      </w:r>
    </w:p>
    <w:p w14:paraId="59DCEB2C" w14:textId="6BA7D2EA" w:rsidR="00EE261F" w:rsidRPr="00F402FB" w:rsidRDefault="00EE261F" w:rsidP="00F402FB">
      <w:pPr>
        <w:pStyle w:val="ListeParagraf"/>
        <w:numPr>
          <w:ilvl w:val="0"/>
          <w:numId w:val="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Ulusal ve uluslararası otoriteler nezdinde belgeyi tanınırlığını sağlamak.</w:t>
      </w:r>
    </w:p>
    <w:p w14:paraId="63C84658" w14:textId="77777777" w:rsidR="00F402FB" w:rsidRDefault="00F402FB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C1B6BE" w14:textId="72167D0D" w:rsidR="004408C8" w:rsidRPr="00F402FB" w:rsidRDefault="00EE261F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XI</w:t>
      </w:r>
      <w:r w:rsidR="004408C8" w:rsidRPr="00F402FB">
        <w:rPr>
          <w:rFonts w:ascii="Arial" w:hAnsi="Arial" w:cs="Arial"/>
          <w:b/>
          <w:bCs/>
          <w:sz w:val="20"/>
          <w:szCs w:val="20"/>
        </w:rPr>
        <w:t>I. Denetim ve Yaptırımlar</w:t>
      </w:r>
    </w:p>
    <w:p w14:paraId="7C8C52BD" w14:textId="6C91897C" w:rsidR="004408C8" w:rsidRPr="00F402FB" w:rsidRDefault="004408C8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 xml:space="preserve">Madde </w:t>
      </w:r>
      <w:r w:rsidR="00EE261F" w:rsidRPr="00F402FB">
        <w:rPr>
          <w:rFonts w:ascii="Arial" w:hAnsi="Arial" w:cs="Arial"/>
          <w:b/>
          <w:bCs/>
          <w:sz w:val="20"/>
          <w:szCs w:val="20"/>
        </w:rPr>
        <w:t>12</w:t>
      </w:r>
      <w:r w:rsidRPr="00F402FB">
        <w:rPr>
          <w:rFonts w:ascii="Arial" w:hAnsi="Arial" w:cs="Arial"/>
          <w:b/>
          <w:bCs/>
          <w:sz w:val="20"/>
          <w:szCs w:val="20"/>
        </w:rPr>
        <w:t>-</w:t>
      </w:r>
    </w:p>
    <w:p w14:paraId="61816275" w14:textId="77777777" w:rsidR="00EE261F" w:rsidRPr="00F402FB" w:rsidRDefault="004408C8" w:rsidP="00F402FB">
      <w:pPr>
        <w:numPr>
          <w:ilvl w:val="0"/>
          <w:numId w:val="5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 xml:space="preserve">TOBFED, </w:t>
      </w:r>
      <w:r w:rsidR="00EE261F" w:rsidRPr="00F402FB">
        <w:rPr>
          <w:rFonts w:ascii="Arial" w:hAnsi="Arial" w:cs="Arial"/>
          <w:sz w:val="20"/>
          <w:szCs w:val="20"/>
        </w:rPr>
        <w:t>yılda en az bir defa düzenli denetim yapar.</w:t>
      </w:r>
    </w:p>
    <w:p w14:paraId="2ABD0B59" w14:textId="09356C1E" w:rsidR="004408C8" w:rsidRPr="00F402FB" w:rsidRDefault="004408C8" w:rsidP="00F402FB">
      <w:pPr>
        <w:numPr>
          <w:ilvl w:val="0"/>
          <w:numId w:val="5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Uygunsuzluk halinde işletmeye 30 gün süre tanınır.</w:t>
      </w:r>
    </w:p>
    <w:p w14:paraId="31692668" w14:textId="77777777" w:rsidR="004408C8" w:rsidRPr="00F402FB" w:rsidRDefault="004408C8" w:rsidP="00F402FB">
      <w:pPr>
        <w:numPr>
          <w:ilvl w:val="0"/>
          <w:numId w:val="5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Süre sonunda uygunsuzluk giderilmezse belge iptal edilir.</w:t>
      </w:r>
    </w:p>
    <w:p w14:paraId="71B76B65" w14:textId="77777777" w:rsidR="006C04AF" w:rsidRPr="00F402FB" w:rsidRDefault="004408C8" w:rsidP="00F402FB">
      <w:pPr>
        <w:numPr>
          <w:ilvl w:val="0"/>
          <w:numId w:val="5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 xml:space="preserve">Belgesi iptal edilen işletme </w:t>
      </w:r>
      <w:r w:rsidRPr="00F402FB">
        <w:rPr>
          <w:rFonts w:ascii="Arial" w:hAnsi="Arial" w:cs="Arial"/>
          <w:b/>
          <w:bCs/>
          <w:sz w:val="20"/>
          <w:szCs w:val="20"/>
        </w:rPr>
        <w:t>1 yıl süreyle tekrar başvuruda bulunamaz</w:t>
      </w:r>
      <w:r w:rsidRPr="00F402FB">
        <w:rPr>
          <w:rFonts w:ascii="Arial" w:hAnsi="Arial" w:cs="Arial"/>
          <w:sz w:val="20"/>
          <w:szCs w:val="20"/>
        </w:rPr>
        <w:t>.</w:t>
      </w:r>
    </w:p>
    <w:p w14:paraId="3A02AC1D" w14:textId="77777777" w:rsidR="006C04AF" w:rsidRPr="00F402FB" w:rsidRDefault="006C04AF" w:rsidP="00F402FB">
      <w:pPr>
        <w:numPr>
          <w:ilvl w:val="0"/>
          <w:numId w:val="5"/>
        </w:numPr>
        <w:shd w:val="clear" w:color="auto" w:fill="FFFFFF"/>
        <w:spacing w:after="0" w:line="240" w:lineRule="auto"/>
        <w:ind w:hanging="720"/>
        <w:jc w:val="both"/>
        <w:rPr>
          <w:rFonts w:ascii="Segoe UI" w:hAnsi="Segoe UI" w:cs="Segoe UI"/>
          <w:color w:val="0F1115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Ağır uygunsuzluklar, müşteri şikayetlerinin tekrarlanması veya mevzuata aykırı hareket   edilmesi durumunda Yetki Belgesi askıya alınır veya tamamen iptal edilir.</w:t>
      </w:r>
    </w:p>
    <w:p w14:paraId="4495AEE2" w14:textId="77777777" w:rsidR="0048650E" w:rsidRPr="00F402FB" w:rsidRDefault="0048650E" w:rsidP="00F402F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345"/>
      </w:tblGrid>
      <w:tr w:rsidR="0092492F" w:rsidRPr="00F402FB" w14:paraId="57B225DC" w14:textId="77777777" w:rsidTr="002847EA">
        <w:trPr>
          <w:trHeight w:val="1865"/>
        </w:trPr>
        <w:tc>
          <w:tcPr>
            <w:tcW w:w="9067" w:type="dxa"/>
          </w:tcPr>
          <w:tbl>
            <w:tblPr>
              <w:tblW w:w="952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8"/>
              <w:gridCol w:w="3402"/>
              <w:gridCol w:w="2976"/>
            </w:tblGrid>
            <w:tr w:rsidR="0092492F" w:rsidRPr="00F402FB" w14:paraId="701BC038" w14:textId="77777777" w:rsidTr="002847EA">
              <w:trPr>
                <w:trHeight w:val="196"/>
                <w:tblHeader/>
                <w:tblCellSpacing w:w="15" w:type="dxa"/>
              </w:trPr>
              <w:tc>
                <w:tcPr>
                  <w:tcW w:w="3103" w:type="dxa"/>
                  <w:vAlign w:val="center"/>
                  <w:hideMark/>
                </w:tcPr>
                <w:p w14:paraId="3352BC1A" w14:textId="77777777" w:rsidR="0092492F" w:rsidRPr="00F402FB" w:rsidRDefault="0092492F" w:rsidP="00F402F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Segoe UI" w:hAnsi="Segoe UI" w:cs="Segoe UI"/>
                      <w:b/>
                      <w:bCs/>
                      <w:color w:val="0F1115"/>
                      <w:sz w:val="20"/>
                      <w:szCs w:val="20"/>
                    </w:rPr>
                  </w:pPr>
                  <w:r w:rsidRPr="00F402FB">
                    <w:rPr>
                      <w:rFonts w:ascii="Segoe UI" w:hAnsi="Segoe UI" w:cs="Segoe UI"/>
                      <w:b/>
                      <w:bCs/>
                      <w:color w:val="0F1115"/>
                      <w:sz w:val="20"/>
                      <w:szCs w:val="20"/>
                    </w:rPr>
                    <w:t>İhlal Türü</w:t>
                  </w:r>
                </w:p>
              </w:tc>
              <w:tc>
                <w:tcPr>
                  <w:tcW w:w="337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08070CA3" w14:textId="77777777" w:rsidR="0092492F" w:rsidRPr="00F402FB" w:rsidRDefault="0092492F" w:rsidP="00F402F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Segoe UI" w:hAnsi="Segoe UI" w:cs="Segoe UI"/>
                      <w:b/>
                      <w:bCs/>
                      <w:color w:val="0F1115"/>
                      <w:sz w:val="20"/>
                      <w:szCs w:val="20"/>
                    </w:rPr>
                  </w:pPr>
                  <w:r w:rsidRPr="00F402FB">
                    <w:rPr>
                      <w:rFonts w:ascii="Segoe UI" w:hAnsi="Segoe UI" w:cs="Segoe UI"/>
                      <w:b/>
                      <w:bCs/>
                      <w:color w:val="0F1115"/>
                      <w:sz w:val="20"/>
                      <w:szCs w:val="20"/>
                    </w:rPr>
                    <w:t>Yaptırım</w:t>
                  </w:r>
                </w:p>
              </w:tc>
              <w:tc>
                <w:tcPr>
                  <w:tcW w:w="2931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117C7EDE" w14:textId="77777777" w:rsidR="0092492F" w:rsidRPr="00F402FB" w:rsidRDefault="0092492F" w:rsidP="00F402F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Segoe UI" w:hAnsi="Segoe UI" w:cs="Segoe UI"/>
                      <w:b/>
                      <w:bCs/>
                      <w:color w:val="0F1115"/>
                      <w:sz w:val="20"/>
                      <w:szCs w:val="20"/>
                    </w:rPr>
                  </w:pPr>
                  <w:r w:rsidRPr="00F402FB">
                    <w:rPr>
                      <w:rFonts w:ascii="Segoe UI" w:hAnsi="Segoe UI" w:cs="Segoe UI"/>
                      <w:b/>
                      <w:bCs/>
                      <w:color w:val="0F1115"/>
                      <w:sz w:val="20"/>
                      <w:szCs w:val="20"/>
                    </w:rPr>
                    <w:t>Hukuki Dayanak</w:t>
                  </w:r>
                </w:p>
              </w:tc>
            </w:tr>
            <w:tr w:rsidR="0092492F" w:rsidRPr="00F402FB" w14:paraId="3AA0A8CF" w14:textId="77777777" w:rsidTr="002847EA">
              <w:trPr>
                <w:trHeight w:val="583"/>
                <w:tblCellSpacing w:w="15" w:type="dxa"/>
              </w:trPr>
              <w:tc>
                <w:tcPr>
                  <w:tcW w:w="310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73AA1FAC" w14:textId="77777777" w:rsidR="0092492F" w:rsidRPr="00F402FB" w:rsidRDefault="0092492F" w:rsidP="00F402F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</w:pPr>
                  <w:r w:rsidRPr="00F402FB"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  <w:t xml:space="preserve">Mevzuat uyumsuzluğu (örneğin, cam filmi VLT </w:t>
                  </w:r>
                  <w:proofErr w:type="gramStart"/>
                  <w:r w:rsidRPr="00F402FB"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  <w:t>&lt; %</w:t>
                  </w:r>
                  <w:proofErr w:type="gramEnd"/>
                  <w:r w:rsidRPr="00F402FB"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  <w:t>70)</w:t>
                  </w:r>
                </w:p>
              </w:tc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608E0916" w14:textId="77777777" w:rsidR="0092492F" w:rsidRPr="00F402FB" w:rsidRDefault="0092492F" w:rsidP="00F402F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</w:pPr>
                  <w:r w:rsidRPr="00F402FB"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  <w:t>Belge askıya alma + 2.168 TL idari para cezası (Trafik Yönetmeliği)</w:t>
                  </w:r>
                </w:p>
              </w:tc>
              <w:tc>
                <w:tcPr>
                  <w:tcW w:w="2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43FF77B8" w14:textId="77777777" w:rsidR="0092492F" w:rsidRPr="00F402FB" w:rsidRDefault="0092492F" w:rsidP="00F402F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</w:pPr>
                  <w:r w:rsidRPr="00F402FB"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  <w:t>Karayolları Trafik Yönetmeliği Md. 63</w:t>
                  </w:r>
                </w:p>
              </w:tc>
            </w:tr>
            <w:tr w:rsidR="0092492F" w:rsidRPr="00F402FB" w14:paraId="39C13C2E" w14:textId="77777777" w:rsidTr="002847EA">
              <w:trPr>
                <w:trHeight w:val="392"/>
                <w:tblCellSpacing w:w="15" w:type="dxa"/>
              </w:trPr>
              <w:tc>
                <w:tcPr>
                  <w:tcW w:w="3103" w:type="dxa"/>
                  <w:vAlign w:val="center"/>
                  <w:hideMark/>
                </w:tcPr>
                <w:p w14:paraId="4078D44E" w14:textId="77777777" w:rsidR="0092492F" w:rsidRPr="00F402FB" w:rsidRDefault="0092492F" w:rsidP="00F402F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</w:pPr>
                  <w:r w:rsidRPr="00F402FB"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  <w:t>Denetim reddi</w:t>
                  </w:r>
                </w:p>
              </w:tc>
              <w:tc>
                <w:tcPr>
                  <w:tcW w:w="337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76759CA2" w14:textId="77777777" w:rsidR="0092492F" w:rsidRPr="00F402FB" w:rsidRDefault="0092492F" w:rsidP="00F402F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</w:pPr>
                  <w:r w:rsidRPr="00F402FB"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  <w:t>Belge iptali + federasyon üyeliği feshi</w:t>
                  </w:r>
                </w:p>
              </w:tc>
              <w:tc>
                <w:tcPr>
                  <w:tcW w:w="2931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1906ED10" w14:textId="77777777" w:rsidR="0092492F" w:rsidRPr="00F402FB" w:rsidRDefault="0092492F" w:rsidP="00F402F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</w:pPr>
                  <w:r w:rsidRPr="00F402FB"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  <w:t>5253 sayılı Dernekler Kanunu</w:t>
                  </w:r>
                </w:p>
              </w:tc>
            </w:tr>
            <w:tr w:rsidR="0092492F" w:rsidRPr="00F402FB" w14:paraId="4B792FD2" w14:textId="77777777" w:rsidTr="002847EA">
              <w:trPr>
                <w:trHeight w:val="386"/>
                <w:tblCellSpacing w:w="15" w:type="dxa"/>
              </w:trPr>
              <w:tc>
                <w:tcPr>
                  <w:tcW w:w="3103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452E817C" w14:textId="77777777" w:rsidR="0092492F" w:rsidRPr="00F402FB" w:rsidRDefault="0092492F" w:rsidP="00F402F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</w:pPr>
                  <w:r w:rsidRPr="00F402FB"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  <w:t>Tekrarlanan ihlal</w:t>
                  </w:r>
                </w:p>
              </w:tc>
              <w:tc>
                <w:tcPr>
                  <w:tcW w:w="337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242A448C" w14:textId="77777777" w:rsidR="0092492F" w:rsidRPr="00F402FB" w:rsidRDefault="0092492F" w:rsidP="00F402F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</w:pPr>
                  <w:r w:rsidRPr="00F402FB"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  <w:t>3 yıl belge yasağı + kamuoyuna duyuru</w:t>
                  </w:r>
                </w:p>
              </w:tc>
              <w:tc>
                <w:tcPr>
                  <w:tcW w:w="293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049461D1" w14:textId="77777777" w:rsidR="0092492F" w:rsidRPr="00F402FB" w:rsidRDefault="0092492F" w:rsidP="00F402F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</w:pPr>
                  <w:r w:rsidRPr="00F402FB">
                    <w:rPr>
                      <w:rFonts w:ascii="Segoe UI" w:hAnsi="Segoe UI" w:cs="Segoe UI"/>
                      <w:color w:val="0F1115"/>
                      <w:sz w:val="20"/>
                      <w:szCs w:val="20"/>
                    </w:rPr>
                    <w:t>6502 sayılı Tüketicinin Korunması Kanunu</w:t>
                  </w:r>
                </w:p>
              </w:tc>
            </w:tr>
          </w:tbl>
          <w:p w14:paraId="032C5B2B" w14:textId="77777777" w:rsidR="0092492F" w:rsidRPr="00F402FB" w:rsidRDefault="0092492F" w:rsidP="00F402FB">
            <w:pPr>
              <w:jc w:val="both"/>
              <w:rPr>
                <w:sz w:val="20"/>
                <w:szCs w:val="20"/>
              </w:rPr>
            </w:pPr>
          </w:p>
        </w:tc>
      </w:tr>
      <w:tr w:rsidR="0092492F" w:rsidRPr="00F402FB" w14:paraId="67102190" w14:textId="77777777" w:rsidTr="002847EA">
        <w:trPr>
          <w:trHeight w:val="70"/>
        </w:trPr>
        <w:tc>
          <w:tcPr>
            <w:tcW w:w="9067" w:type="dxa"/>
          </w:tcPr>
          <w:p w14:paraId="0FF93919" w14:textId="77777777" w:rsidR="0092492F" w:rsidRPr="00F402FB" w:rsidRDefault="0092492F" w:rsidP="00F402FB">
            <w:pPr>
              <w:shd w:val="clear" w:color="auto" w:fill="FFFFFF"/>
              <w:jc w:val="both"/>
              <w:rPr>
                <w:rFonts w:ascii="Segoe UI" w:hAnsi="Segoe UI" w:cs="Segoe UI"/>
                <w:b/>
                <w:bCs/>
                <w:color w:val="0F1115"/>
                <w:sz w:val="20"/>
                <w:szCs w:val="20"/>
              </w:rPr>
            </w:pPr>
          </w:p>
        </w:tc>
      </w:tr>
    </w:tbl>
    <w:p w14:paraId="18D316C4" w14:textId="77777777" w:rsidR="0048650E" w:rsidRDefault="0048650E" w:rsidP="00F402FB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F1115"/>
          <w:sz w:val="20"/>
          <w:szCs w:val="20"/>
        </w:rPr>
      </w:pPr>
    </w:p>
    <w:p w14:paraId="0CA13749" w14:textId="77777777" w:rsidR="002847EA" w:rsidRPr="00F402FB" w:rsidRDefault="002847EA" w:rsidP="00F402FB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F1115"/>
          <w:sz w:val="20"/>
          <w:szCs w:val="20"/>
        </w:rPr>
      </w:pPr>
    </w:p>
    <w:p w14:paraId="3498FF93" w14:textId="7A4C590D" w:rsidR="00EE261F" w:rsidRPr="00F402FB" w:rsidRDefault="00C7034C" w:rsidP="00C7034C">
      <w:pPr>
        <w:tabs>
          <w:tab w:val="left" w:pos="3252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D3C781" w14:textId="77777777" w:rsidR="00EE261F" w:rsidRPr="00F402FB" w:rsidRDefault="00EE261F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XIII. İptal ve Askıya Alma</w:t>
      </w:r>
    </w:p>
    <w:p w14:paraId="294B35EE" w14:textId="170BCD68" w:rsidR="00EE261F" w:rsidRPr="00F402FB" w:rsidRDefault="00EE261F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Madde 13</w:t>
      </w:r>
    </w:p>
    <w:p w14:paraId="7B227968" w14:textId="45519830" w:rsidR="00EE261F" w:rsidRPr="00F402FB" w:rsidRDefault="00EE261F" w:rsidP="00F402FB">
      <w:pPr>
        <w:pStyle w:val="ListeParagraf"/>
        <w:numPr>
          <w:ilvl w:val="0"/>
          <w:numId w:val="5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Belge şartlarını kaybeden,</w:t>
      </w:r>
    </w:p>
    <w:p w14:paraId="74988882" w14:textId="02E4D9E6" w:rsidR="00EE261F" w:rsidRPr="00F402FB" w:rsidRDefault="00EE261F" w:rsidP="00F402FB">
      <w:pPr>
        <w:pStyle w:val="ListeParagraf"/>
        <w:numPr>
          <w:ilvl w:val="0"/>
          <w:numId w:val="5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lastRenderedPageBreak/>
        <w:t>TOBFED Etik Kurallarına aykırı hareket eden,</w:t>
      </w:r>
    </w:p>
    <w:p w14:paraId="1AB9DBA4" w14:textId="6B0F5DE6" w:rsidR="00EE261F" w:rsidRPr="00F402FB" w:rsidRDefault="00EE261F" w:rsidP="00F402FB">
      <w:pPr>
        <w:pStyle w:val="ListeParagraf"/>
        <w:numPr>
          <w:ilvl w:val="0"/>
          <w:numId w:val="5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Tüketici mağduriyeti yaratan,</w:t>
      </w:r>
    </w:p>
    <w:p w14:paraId="4F984DF2" w14:textId="219E9F4D" w:rsidR="00EE261F" w:rsidRPr="00F402FB" w:rsidRDefault="00EE261F" w:rsidP="00F402FB">
      <w:pPr>
        <w:pStyle w:val="ListeParagraf"/>
        <w:numPr>
          <w:ilvl w:val="0"/>
          <w:numId w:val="5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Sahte veya uygunsuz ürün kullanan işletmelerin belgeleri askıya alınır veya iptal edilir.</w:t>
      </w:r>
    </w:p>
    <w:p w14:paraId="3029D375" w14:textId="77777777" w:rsidR="00AD3A1F" w:rsidRPr="00F402FB" w:rsidRDefault="00AD3A1F" w:rsidP="00F402FB">
      <w:pPr>
        <w:pStyle w:val="ListeParagraf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3AE0C98" w14:textId="6A4FAF24" w:rsidR="00EE261F" w:rsidRPr="00F402FB" w:rsidRDefault="00EE261F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XIV. Yaptırımlar</w:t>
      </w:r>
    </w:p>
    <w:p w14:paraId="572607FF" w14:textId="13F96630" w:rsidR="00EE261F" w:rsidRPr="00F402FB" w:rsidRDefault="00EE261F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Madde 14</w:t>
      </w:r>
    </w:p>
    <w:p w14:paraId="164BC2D7" w14:textId="183CB73A" w:rsidR="00EE261F" w:rsidRPr="00F402FB" w:rsidRDefault="00EE261F" w:rsidP="00F402FB">
      <w:pPr>
        <w:pStyle w:val="ListeParagraf"/>
        <w:numPr>
          <w:ilvl w:val="0"/>
          <w:numId w:val="5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Uyarı,</w:t>
      </w:r>
    </w:p>
    <w:p w14:paraId="737E75FD" w14:textId="1354E453" w:rsidR="00EE261F" w:rsidRPr="00F402FB" w:rsidRDefault="00EE261F" w:rsidP="00F402FB">
      <w:pPr>
        <w:pStyle w:val="ListeParagraf"/>
        <w:numPr>
          <w:ilvl w:val="0"/>
          <w:numId w:val="5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Belgenin 3 aya kadar askıya alınması,</w:t>
      </w:r>
    </w:p>
    <w:p w14:paraId="55815A7A" w14:textId="25833281" w:rsidR="00EE261F" w:rsidRPr="00F402FB" w:rsidRDefault="00EE261F" w:rsidP="00F402FB">
      <w:pPr>
        <w:pStyle w:val="ListeParagraf"/>
        <w:numPr>
          <w:ilvl w:val="0"/>
          <w:numId w:val="5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Belgenin iptali,</w:t>
      </w:r>
    </w:p>
    <w:p w14:paraId="673658D8" w14:textId="77777777" w:rsidR="003723E5" w:rsidRPr="00F402FB" w:rsidRDefault="003C1E43" w:rsidP="00F402FB">
      <w:pPr>
        <w:pStyle w:val="ListeParagraf"/>
        <w:numPr>
          <w:ilvl w:val="0"/>
          <w:numId w:val="5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Askıya alınan veya iptal edilen belgeler TOBFED resmi internet sitesinden ilan edilir</w:t>
      </w:r>
      <w:r w:rsidR="003723E5" w:rsidRPr="00F402FB">
        <w:rPr>
          <w:rFonts w:ascii="Arial" w:hAnsi="Arial" w:cs="Arial"/>
          <w:sz w:val="20"/>
          <w:szCs w:val="20"/>
        </w:rPr>
        <w:t>.</w:t>
      </w:r>
    </w:p>
    <w:p w14:paraId="7D519B29" w14:textId="656ED034" w:rsidR="00EE261F" w:rsidRPr="00F402FB" w:rsidRDefault="003723E5" w:rsidP="00F402FB">
      <w:pPr>
        <w:pStyle w:val="ListeParagraf"/>
        <w:numPr>
          <w:ilvl w:val="0"/>
          <w:numId w:val="5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Yaptırımlar, hukuki süreçlerde delil olarak kullanılabilir ve ilgili kamu kurumlarına bildirilir.</w:t>
      </w:r>
    </w:p>
    <w:p w14:paraId="34E5C89A" w14:textId="77777777" w:rsidR="001B49E1" w:rsidRDefault="001B49E1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41E84A" w14:textId="5A16B9E1" w:rsidR="004408C8" w:rsidRPr="00F402FB" w:rsidRDefault="00EE261F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XV</w:t>
      </w:r>
      <w:r w:rsidR="004408C8" w:rsidRPr="00F402FB">
        <w:rPr>
          <w:rFonts w:ascii="Arial" w:hAnsi="Arial" w:cs="Arial"/>
          <w:b/>
          <w:bCs/>
          <w:sz w:val="20"/>
          <w:szCs w:val="20"/>
        </w:rPr>
        <w:t xml:space="preserve">. Uluslararası Tanınırlık ve </w:t>
      </w:r>
      <w:proofErr w:type="gramStart"/>
      <w:r w:rsidR="004408C8" w:rsidRPr="00F402FB">
        <w:rPr>
          <w:rFonts w:ascii="Arial" w:hAnsi="Arial" w:cs="Arial"/>
          <w:b/>
          <w:bCs/>
          <w:sz w:val="20"/>
          <w:szCs w:val="20"/>
        </w:rPr>
        <w:t>İşbirlikleri</w:t>
      </w:r>
      <w:proofErr w:type="gramEnd"/>
    </w:p>
    <w:p w14:paraId="5F793FFD" w14:textId="7451FF2B" w:rsidR="004408C8" w:rsidRPr="00F402FB" w:rsidRDefault="004408C8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 xml:space="preserve">Madde </w:t>
      </w:r>
      <w:r w:rsidR="00EE261F" w:rsidRPr="00F402FB">
        <w:rPr>
          <w:rFonts w:ascii="Arial" w:hAnsi="Arial" w:cs="Arial"/>
          <w:b/>
          <w:bCs/>
          <w:sz w:val="20"/>
          <w:szCs w:val="20"/>
        </w:rPr>
        <w:t>15</w:t>
      </w:r>
      <w:r w:rsidRPr="00F402FB">
        <w:rPr>
          <w:rFonts w:ascii="Arial" w:hAnsi="Arial" w:cs="Arial"/>
          <w:b/>
          <w:bCs/>
          <w:sz w:val="20"/>
          <w:szCs w:val="20"/>
        </w:rPr>
        <w:t>-</w:t>
      </w:r>
    </w:p>
    <w:p w14:paraId="4F7366AE" w14:textId="640A916A" w:rsidR="00AD3A1F" w:rsidRPr="00F402FB" w:rsidRDefault="00AD3A1F" w:rsidP="00F402FB">
      <w:pPr>
        <w:numPr>
          <w:ilvl w:val="0"/>
          <w:numId w:val="6"/>
        </w:numPr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 xml:space="preserve">Belge, </w:t>
      </w:r>
      <w:proofErr w:type="spellStart"/>
      <w:r w:rsidRPr="00F402FB">
        <w:rPr>
          <w:rFonts w:ascii="Arial" w:hAnsi="Arial" w:cs="Arial"/>
          <w:sz w:val="20"/>
          <w:szCs w:val="20"/>
        </w:rPr>
        <w:t>TOBFED’in</w:t>
      </w:r>
      <w:proofErr w:type="spellEnd"/>
      <w:r w:rsidRPr="00F402FB">
        <w:rPr>
          <w:rFonts w:ascii="Arial" w:hAnsi="Arial" w:cs="Arial"/>
          <w:sz w:val="20"/>
          <w:szCs w:val="20"/>
        </w:rPr>
        <w:t xml:space="preserve"> TSE, TÜRKAK, MYK ve uluslararası federasyonlarla yapacağı </w:t>
      </w:r>
      <w:proofErr w:type="gramStart"/>
      <w:r w:rsidRPr="00F402FB">
        <w:rPr>
          <w:rFonts w:ascii="Arial" w:hAnsi="Arial" w:cs="Arial"/>
          <w:sz w:val="20"/>
          <w:szCs w:val="20"/>
        </w:rPr>
        <w:t>işbirlikleri</w:t>
      </w:r>
      <w:proofErr w:type="gramEnd"/>
      <w:r w:rsidRPr="00F402FB">
        <w:rPr>
          <w:rFonts w:ascii="Arial" w:hAnsi="Arial" w:cs="Arial"/>
          <w:sz w:val="20"/>
          <w:szCs w:val="20"/>
        </w:rPr>
        <w:t xml:space="preserve">   çerçevesinde tanınırlığı artırılacak şekilde düzenlenir.</w:t>
      </w:r>
    </w:p>
    <w:p w14:paraId="78420EAA" w14:textId="64D4B3BA" w:rsidR="007747DC" w:rsidRPr="007747DC" w:rsidRDefault="004408C8" w:rsidP="00F402FB">
      <w:pPr>
        <w:numPr>
          <w:ilvl w:val="0"/>
          <w:numId w:val="6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Avrupa Birliği ve ECE normlarına uygunluğu esas alır.</w:t>
      </w:r>
    </w:p>
    <w:p w14:paraId="4F632CFA" w14:textId="77777777" w:rsidR="007747DC" w:rsidRDefault="007747DC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B3F109" w14:textId="69AB5EB9" w:rsidR="009D091F" w:rsidRPr="00F402FB" w:rsidRDefault="004408C8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X</w:t>
      </w:r>
      <w:r w:rsidR="00EE261F" w:rsidRPr="00F402FB">
        <w:rPr>
          <w:rFonts w:ascii="Arial" w:hAnsi="Arial" w:cs="Arial"/>
          <w:b/>
          <w:bCs/>
          <w:sz w:val="20"/>
          <w:szCs w:val="20"/>
        </w:rPr>
        <w:t>VI</w:t>
      </w:r>
      <w:r w:rsidRPr="00F402FB">
        <w:rPr>
          <w:rFonts w:ascii="Arial" w:hAnsi="Arial" w:cs="Arial"/>
          <w:b/>
          <w:bCs/>
          <w:sz w:val="20"/>
          <w:szCs w:val="20"/>
        </w:rPr>
        <w:t xml:space="preserve">. </w:t>
      </w:r>
      <w:r w:rsidR="009D091F" w:rsidRPr="00F402FB">
        <w:rPr>
          <w:rFonts w:ascii="Arial" w:hAnsi="Arial" w:cs="Arial"/>
          <w:b/>
          <w:bCs/>
          <w:sz w:val="20"/>
          <w:szCs w:val="20"/>
        </w:rPr>
        <w:t>Geçerlilik Süresi</w:t>
      </w:r>
    </w:p>
    <w:p w14:paraId="33918D62" w14:textId="370CCB8A" w:rsidR="00EE261F" w:rsidRPr="00F402FB" w:rsidRDefault="00EE261F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Madde 16-</w:t>
      </w:r>
      <w:r w:rsidR="009D091F" w:rsidRPr="00F402FB">
        <w:rPr>
          <w:rFonts w:ascii="Arial" w:hAnsi="Arial" w:cs="Arial"/>
          <w:b/>
          <w:bCs/>
          <w:sz w:val="20"/>
          <w:szCs w:val="20"/>
        </w:rPr>
        <w:t xml:space="preserve"> </w:t>
      </w:r>
      <w:r w:rsidR="009D091F" w:rsidRPr="00F402FB">
        <w:rPr>
          <w:rFonts w:ascii="Arial" w:hAnsi="Arial" w:cs="Arial"/>
          <w:sz w:val="20"/>
          <w:szCs w:val="20"/>
        </w:rPr>
        <w:t>Belge 3 yıl süreyle geçerlidir. Yenileme için sürenin bitiminden 60 gün önce başvuru yapılmalıdır.</w:t>
      </w:r>
    </w:p>
    <w:p w14:paraId="5EAB7ABF" w14:textId="77777777" w:rsidR="009D091F" w:rsidRPr="00F402FB" w:rsidRDefault="009D091F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6DF626F" w14:textId="5FD356B1" w:rsidR="009D091F" w:rsidRPr="00F402FB" w:rsidRDefault="009D091F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XVII. Yürürlük</w:t>
      </w:r>
    </w:p>
    <w:p w14:paraId="427186A0" w14:textId="77777777" w:rsidR="003C1E43" w:rsidRPr="00F402FB" w:rsidRDefault="004408C8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Madde 1</w:t>
      </w:r>
      <w:r w:rsidR="009D091F" w:rsidRPr="00F402FB">
        <w:rPr>
          <w:rFonts w:ascii="Arial" w:hAnsi="Arial" w:cs="Arial"/>
          <w:b/>
          <w:bCs/>
          <w:sz w:val="20"/>
          <w:szCs w:val="20"/>
        </w:rPr>
        <w:t>7</w:t>
      </w:r>
      <w:r w:rsidRPr="00F402FB">
        <w:rPr>
          <w:rFonts w:ascii="Arial" w:hAnsi="Arial" w:cs="Arial"/>
          <w:b/>
          <w:bCs/>
          <w:sz w:val="20"/>
          <w:szCs w:val="20"/>
        </w:rPr>
        <w:t>-</w:t>
      </w:r>
      <w:r w:rsidRPr="00F402FB">
        <w:rPr>
          <w:rFonts w:ascii="Arial" w:hAnsi="Arial" w:cs="Arial"/>
          <w:sz w:val="20"/>
          <w:szCs w:val="20"/>
        </w:rPr>
        <w:t xml:space="preserve"> </w:t>
      </w:r>
      <w:r w:rsidR="003C1E43" w:rsidRPr="00F402FB">
        <w:rPr>
          <w:rFonts w:ascii="Arial" w:hAnsi="Arial" w:cs="Arial"/>
          <w:sz w:val="20"/>
          <w:szCs w:val="20"/>
        </w:rPr>
        <w:t>Bu Yönerge, TOBFED Yönetim Kurulu tarafından kabul edildiği tarihte yürürlüğe girer.</w:t>
      </w:r>
    </w:p>
    <w:p w14:paraId="08FBA1D0" w14:textId="77777777" w:rsidR="003723E5" w:rsidRPr="00F402FB" w:rsidRDefault="003723E5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Geçici Madde 1: Mevcut işletmeler, 6 ay içinde uyum sağlar.</w:t>
      </w:r>
    </w:p>
    <w:p w14:paraId="63CF5415" w14:textId="77777777" w:rsidR="003C1E43" w:rsidRPr="00F402FB" w:rsidRDefault="003C1E43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72C2998" w14:textId="184680FE" w:rsidR="004408C8" w:rsidRPr="00F402FB" w:rsidRDefault="009D091F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XVIII</w:t>
      </w:r>
      <w:r w:rsidR="004408C8" w:rsidRPr="00F402FB">
        <w:rPr>
          <w:rFonts w:ascii="Arial" w:hAnsi="Arial" w:cs="Arial"/>
          <w:b/>
          <w:bCs/>
          <w:sz w:val="20"/>
          <w:szCs w:val="20"/>
        </w:rPr>
        <w:t>. Yürütme</w:t>
      </w:r>
    </w:p>
    <w:p w14:paraId="44446D8E" w14:textId="7B618F5E" w:rsidR="004408C8" w:rsidRPr="00F402FB" w:rsidRDefault="004408C8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Madde 1</w:t>
      </w:r>
      <w:r w:rsidR="009D091F" w:rsidRPr="00F402FB">
        <w:rPr>
          <w:rFonts w:ascii="Arial" w:hAnsi="Arial" w:cs="Arial"/>
          <w:b/>
          <w:bCs/>
          <w:sz w:val="20"/>
          <w:szCs w:val="20"/>
        </w:rPr>
        <w:t>8</w:t>
      </w:r>
      <w:r w:rsidRPr="00F402FB">
        <w:rPr>
          <w:rFonts w:ascii="Arial" w:hAnsi="Arial" w:cs="Arial"/>
          <w:b/>
          <w:bCs/>
          <w:sz w:val="20"/>
          <w:szCs w:val="20"/>
        </w:rPr>
        <w:t>-</w:t>
      </w:r>
      <w:r w:rsidRPr="00F402FB">
        <w:rPr>
          <w:rFonts w:ascii="Arial" w:hAnsi="Arial" w:cs="Arial"/>
          <w:sz w:val="20"/>
          <w:szCs w:val="20"/>
        </w:rPr>
        <w:t xml:space="preserve"> Bu yönerge hükümlerini TOBFED Yönetim Kurulu yürütür.</w:t>
      </w:r>
      <w:r w:rsidR="003723E5" w:rsidRPr="00F402FB">
        <w:rPr>
          <w:rFonts w:ascii="Arial" w:hAnsi="Arial" w:cs="Arial"/>
          <w:sz w:val="20"/>
          <w:szCs w:val="20"/>
        </w:rPr>
        <w:t xml:space="preserve">  </w:t>
      </w:r>
    </w:p>
    <w:p w14:paraId="123BDE08" w14:textId="77777777" w:rsidR="003723E5" w:rsidRPr="00F402FB" w:rsidRDefault="003723E5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8154DDF" w14:textId="5E740D98" w:rsidR="003723E5" w:rsidRPr="00F402FB" w:rsidRDefault="003723E5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 xml:space="preserve">Bu Yönerge, sektörün standartlarını yükseltmek ve </w:t>
      </w:r>
      <w:proofErr w:type="spellStart"/>
      <w:r w:rsidRPr="00F402FB">
        <w:rPr>
          <w:rFonts w:ascii="Arial" w:hAnsi="Arial" w:cs="Arial"/>
          <w:sz w:val="20"/>
          <w:szCs w:val="20"/>
        </w:rPr>
        <w:t>TOBFED'in</w:t>
      </w:r>
      <w:proofErr w:type="spellEnd"/>
      <w:r w:rsidRPr="00F402FB">
        <w:rPr>
          <w:rFonts w:ascii="Arial" w:hAnsi="Arial" w:cs="Arial"/>
          <w:sz w:val="20"/>
          <w:szCs w:val="20"/>
        </w:rPr>
        <w:t xml:space="preserve"> temsil misyonunu güçlendirmek amacıyla, hukuki uzmanlık dikkate alınarak hazırlanmıştır. Sorularınız için: </w:t>
      </w:r>
      <w:hyperlink r:id="rId8" w:history="1">
        <w:r w:rsidRPr="00F402FB">
          <w:rPr>
            <w:rStyle w:val="Kpr"/>
            <w:rFonts w:ascii="Arial" w:hAnsi="Arial" w:cs="Arial"/>
            <w:b/>
            <w:bCs/>
            <w:sz w:val="20"/>
            <w:szCs w:val="20"/>
          </w:rPr>
          <w:t>info@tobfed.org</w:t>
        </w:r>
      </w:hyperlink>
    </w:p>
    <w:p w14:paraId="0EBC1E73" w14:textId="77777777" w:rsidR="003723E5" w:rsidRPr="00F402FB" w:rsidRDefault="003723E5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A2A950" w14:textId="227F5377" w:rsidR="003723E5" w:rsidRPr="00F402FB" w:rsidRDefault="003723E5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02FB">
        <w:rPr>
          <w:rFonts w:ascii="Arial" w:hAnsi="Arial" w:cs="Arial"/>
          <w:b/>
          <w:bCs/>
          <w:sz w:val="20"/>
          <w:szCs w:val="20"/>
        </w:rPr>
        <w:t>SERKAN BAKIRTAŞ</w:t>
      </w:r>
    </w:p>
    <w:p w14:paraId="0DA3519B" w14:textId="784CFCAF" w:rsidR="003723E5" w:rsidRPr="00F402FB" w:rsidRDefault="00ED5D37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5D37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6FF14C5" wp14:editId="574F58BD">
            <wp:simplePos x="0" y="0"/>
            <wp:positionH relativeFrom="column">
              <wp:posOffset>151130</wp:posOffset>
            </wp:positionH>
            <wp:positionV relativeFrom="paragraph">
              <wp:posOffset>9525</wp:posOffset>
            </wp:positionV>
            <wp:extent cx="1021080" cy="1115527"/>
            <wp:effectExtent l="0" t="0" r="7620" b="8890"/>
            <wp:wrapNone/>
            <wp:docPr id="1998965855" name="Resim 2" descr="çocukların yaptığı resimler, sanat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965855" name="Resim 2" descr="çocukların yaptığı resimler, sanat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11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23E5" w:rsidRPr="00F402FB">
        <w:rPr>
          <w:rFonts w:ascii="Arial" w:hAnsi="Arial" w:cs="Arial"/>
          <w:b/>
          <w:bCs/>
          <w:sz w:val="20"/>
          <w:szCs w:val="20"/>
        </w:rPr>
        <w:t xml:space="preserve">TOBFED GENEL BAŞKANI </w:t>
      </w:r>
    </w:p>
    <w:p w14:paraId="7A380ADB" w14:textId="14C2E9CB" w:rsidR="003723E5" w:rsidRPr="00F402FB" w:rsidRDefault="003723E5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CCB923" w14:textId="3B8855B6" w:rsidR="00ED5D37" w:rsidRPr="00ED5D37" w:rsidRDefault="00ED5D37" w:rsidP="00ED5D37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904487" w14:textId="77777777" w:rsidR="003723E5" w:rsidRPr="00F402FB" w:rsidRDefault="003723E5" w:rsidP="00F402F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C8B29A" w14:textId="4EFFCA86" w:rsidR="009D091F" w:rsidRPr="00F402FB" w:rsidRDefault="003723E5" w:rsidP="00F402F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02FB">
        <w:rPr>
          <w:rFonts w:ascii="Arial" w:hAnsi="Arial" w:cs="Arial"/>
          <w:sz w:val="20"/>
          <w:szCs w:val="20"/>
        </w:rPr>
        <w:t>EK-1: BAŞVURU FORMU</w:t>
      </w:r>
    </w:p>
    <w:sectPr w:rsidR="009D091F" w:rsidRPr="00F402FB" w:rsidSect="002847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3" w:bottom="993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5D02E" w14:textId="77777777" w:rsidR="004C4F01" w:rsidRDefault="004C4F01" w:rsidP="000D4169">
      <w:pPr>
        <w:spacing w:after="0" w:line="240" w:lineRule="auto"/>
      </w:pPr>
      <w:r>
        <w:separator/>
      </w:r>
    </w:p>
  </w:endnote>
  <w:endnote w:type="continuationSeparator" w:id="0">
    <w:p w14:paraId="5F489591" w14:textId="77777777" w:rsidR="004C4F01" w:rsidRDefault="004C4F01" w:rsidP="000D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A8505" w14:textId="77777777" w:rsidR="008E408A" w:rsidRDefault="008E40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7804616"/>
      <w:docPartObj>
        <w:docPartGallery w:val="Page Numbers (Bottom of Page)"/>
        <w:docPartUnique/>
      </w:docPartObj>
    </w:sdtPr>
    <w:sdtContent>
      <w:p w14:paraId="55FC1785" w14:textId="3E57B22D" w:rsidR="000D4169" w:rsidRDefault="000D416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DE40B4" w14:textId="77777777" w:rsidR="000D4169" w:rsidRDefault="000D416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B10CE" w14:textId="77777777" w:rsidR="008E408A" w:rsidRDefault="008E40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EC3D7" w14:textId="77777777" w:rsidR="004C4F01" w:rsidRDefault="004C4F01" w:rsidP="000D4169">
      <w:pPr>
        <w:spacing w:after="0" w:line="240" w:lineRule="auto"/>
      </w:pPr>
      <w:r>
        <w:separator/>
      </w:r>
    </w:p>
  </w:footnote>
  <w:footnote w:type="continuationSeparator" w:id="0">
    <w:p w14:paraId="572B3731" w14:textId="77777777" w:rsidR="004C4F01" w:rsidRDefault="004C4F01" w:rsidP="000D4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A6E22" w14:textId="63877497" w:rsidR="008E408A" w:rsidRDefault="00000000">
    <w:pPr>
      <w:pStyle w:val="stBilgi"/>
    </w:pPr>
    <w:r>
      <w:rPr>
        <w:noProof/>
      </w:rPr>
      <w:pict w14:anchorId="0B33F6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1266516" o:spid="_x0000_s1026" type="#_x0000_t136" style="position:absolute;margin-left:0;margin-top:0;width:419.65pt;height:209.8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ptos Display&quot;;font-size:1pt" string="TOBF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44A17" w14:textId="071256CD" w:rsidR="00A33E3B" w:rsidRDefault="00000000">
    <w:pPr>
      <w:pStyle w:val="stBilgi"/>
    </w:pPr>
    <w:r>
      <w:rPr>
        <w:noProof/>
      </w:rPr>
      <w:pict w14:anchorId="6D1CDB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1266517" o:spid="_x0000_s1027" type="#_x0000_t136" style="position:absolute;margin-left:0;margin-top:0;width:419.65pt;height:209.8pt;rotation:315;z-index:-25165107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ptos Display&quot;;font-size:1pt" string="TOBFED"/>
          <w10:wrap anchorx="margin" anchory="margin"/>
        </v:shape>
      </w:pict>
    </w:r>
    <w:r w:rsidR="00A33E3B" w:rsidRPr="00A33E3B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ED1B976" wp14:editId="79B2A7F5">
          <wp:simplePos x="0" y="0"/>
          <wp:positionH relativeFrom="margin">
            <wp:align>center</wp:align>
          </wp:positionH>
          <wp:positionV relativeFrom="paragraph">
            <wp:posOffset>161925</wp:posOffset>
          </wp:positionV>
          <wp:extent cx="3609975" cy="796290"/>
          <wp:effectExtent l="0" t="0" r="9525" b="3810"/>
          <wp:wrapSquare wrapText="bothSides"/>
          <wp:docPr id="1801867991" name="Resim 2" descr="metin, yazı tipi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096922" name="Resim 2" descr="metin, yazı tipi, logo, grafik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3A992" w14:textId="1064C846" w:rsidR="008E408A" w:rsidRDefault="00000000">
    <w:pPr>
      <w:pStyle w:val="stBilgi"/>
    </w:pPr>
    <w:r>
      <w:rPr>
        <w:noProof/>
      </w:rPr>
      <w:pict w14:anchorId="2C7E9D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1266515" o:spid="_x0000_s1025" type="#_x0000_t136" style="position:absolute;margin-left:0;margin-top:0;width:419.65pt;height:209.8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ptos Display&quot;;font-size:1pt" string="TOBF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7FC4"/>
    <w:multiLevelType w:val="multilevel"/>
    <w:tmpl w:val="9C82986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6E40DBA"/>
    <w:multiLevelType w:val="multilevel"/>
    <w:tmpl w:val="86CA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4485B"/>
    <w:multiLevelType w:val="multilevel"/>
    <w:tmpl w:val="0008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774BC"/>
    <w:multiLevelType w:val="multilevel"/>
    <w:tmpl w:val="65CE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712BB"/>
    <w:multiLevelType w:val="multilevel"/>
    <w:tmpl w:val="7A26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E7EC9"/>
    <w:multiLevelType w:val="multilevel"/>
    <w:tmpl w:val="E1A8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33FFB"/>
    <w:multiLevelType w:val="hybridMultilevel"/>
    <w:tmpl w:val="85B27C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3E55"/>
    <w:multiLevelType w:val="multilevel"/>
    <w:tmpl w:val="E938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113E7"/>
    <w:multiLevelType w:val="multilevel"/>
    <w:tmpl w:val="85F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67652"/>
    <w:multiLevelType w:val="multilevel"/>
    <w:tmpl w:val="E1A8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A1226"/>
    <w:multiLevelType w:val="multilevel"/>
    <w:tmpl w:val="F090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6A51A4"/>
    <w:multiLevelType w:val="multilevel"/>
    <w:tmpl w:val="8A48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F7957"/>
    <w:multiLevelType w:val="multilevel"/>
    <w:tmpl w:val="96BC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72684"/>
    <w:multiLevelType w:val="multilevel"/>
    <w:tmpl w:val="A292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3903FF"/>
    <w:multiLevelType w:val="multilevel"/>
    <w:tmpl w:val="E1A8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8568A"/>
    <w:multiLevelType w:val="multilevel"/>
    <w:tmpl w:val="E1A8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E69D5"/>
    <w:multiLevelType w:val="multilevel"/>
    <w:tmpl w:val="E12C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79708F"/>
    <w:multiLevelType w:val="multilevel"/>
    <w:tmpl w:val="F06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9E12A1"/>
    <w:multiLevelType w:val="multilevel"/>
    <w:tmpl w:val="BCE0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877D4"/>
    <w:multiLevelType w:val="multilevel"/>
    <w:tmpl w:val="C61A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5515A2"/>
    <w:multiLevelType w:val="multilevel"/>
    <w:tmpl w:val="1808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490AE3"/>
    <w:multiLevelType w:val="hybridMultilevel"/>
    <w:tmpl w:val="A11C4C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86E5A"/>
    <w:multiLevelType w:val="multilevel"/>
    <w:tmpl w:val="85FA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96377D"/>
    <w:multiLevelType w:val="hybridMultilevel"/>
    <w:tmpl w:val="CDACD1A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40D2061"/>
    <w:multiLevelType w:val="multilevel"/>
    <w:tmpl w:val="9D46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8813AF"/>
    <w:multiLevelType w:val="multilevel"/>
    <w:tmpl w:val="E1A8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997434"/>
    <w:multiLevelType w:val="multilevel"/>
    <w:tmpl w:val="778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DA617E"/>
    <w:multiLevelType w:val="multilevel"/>
    <w:tmpl w:val="D186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7E3C93"/>
    <w:multiLevelType w:val="multilevel"/>
    <w:tmpl w:val="96E0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2E62E4"/>
    <w:multiLevelType w:val="multilevel"/>
    <w:tmpl w:val="3ABA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450B88"/>
    <w:multiLevelType w:val="multilevel"/>
    <w:tmpl w:val="1A24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4C6A16"/>
    <w:multiLevelType w:val="hybridMultilevel"/>
    <w:tmpl w:val="397007E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34E4C55"/>
    <w:multiLevelType w:val="multilevel"/>
    <w:tmpl w:val="1BBC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5C44A6"/>
    <w:multiLevelType w:val="hybridMultilevel"/>
    <w:tmpl w:val="D3865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449E9"/>
    <w:multiLevelType w:val="hybridMultilevel"/>
    <w:tmpl w:val="8A48731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AD1030C"/>
    <w:multiLevelType w:val="multilevel"/>
    <w:tmpl w:val="30A6A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251380"/>
    <w:multiLevelType w:val="multilevel"/>
    <w:tmpl w:val="94F0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D91691"/>
    <w:multiLevelType w:val="multilevel"/>
    <w:tmpl w:val="CC7C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919435">
    <w:abstractNumId w:val="2"/>
  </w:num>
  <w:num w:numId="2" w16cid:durableId="1126848894">
    <w:abstractNumId w:val="26"/>
  </w:num>
  <w:num w:numId="3" w16cid:durableId="427577764">
    <w:abstractNumId w:val="0"/>
  </w:num>
  <w:num w:numId="4" w16cid:durableId="862593628">
    <w:abstractNumId w:val="14"/>
  </w:num>
  <w:num w:numId="5" w16cid:durableId="895896611">
    <w:abstractNumId w:val="27"/>
  </w:num>
  <w:num w:numId="6" w16cid:durableId="294142467">
    <w:abstractNumId w:val="8"/>
  </w:num>
  <w:num w:numId="7" w16cid:durableId="791168354">
    <w:abstractNumId w:val="11"/>
  </w:num>
  <w:num w:numId="8" w16cid:durableId="232355880">
    <w:abstractNumId w:val="3"/>
  </w:num>
  <w:num w:numId="9" w16cid:durableId="213201424">
    <w:abstractNumId w:val="22"/>
  </w:num>
  <w:num w:numId="10" w16cid:durableId="1173298485">
    <w:abstractNumId w:val="16"/>
  </w:num>
  <w:num w:numId="11" w16cid:durableId="1115825973">
    <w:abstractNumId w:val="10"/>
  </w:num>
  <w:num w:numId="12" w16cid:durableId="762066124">
    <w:abstractNumId w:val="24"/>
  </w:num>
  <w:num w:numId="13" w16cid:durableId="489830024">
    <w:abstractNumId w:val="18"/>
  </w:num>
  <w:num w:numId="14" w16cid:durableId="379474551">
    <w:abstractNumId w:val="17"/>
  </w:num>
  <w:num w:numId="15" w16cid:durableId="844900016">
    <w:abstractNumId w:val="32"/>
  </w:num>
  <w:num w:numId="16" w16cid:durableId="1983147053">
    <w:abstractNumId w:val="20"/>
  </w:num>
  <w:num w:numId="17" w16cid:durableId="1601372185">
    <w:abstractNumId w:val="19"/>
  </w:num>
  <w:num w:numId="18" w16cid:durableId="2126272310">
    <w:abstractNumId w:val="30"/>
  </w:num>
  <w:num w:numId="19" w16cid:durableId="65690279">
    <w:abstractNumId w:val="29"/>
  </w:num>
  <w:num w:numId="20" w16cid:durableId="1397581416">
    <w:abstractNumId w:val="1"/>
  </w:num>
  <w:num w:numId="21" w16cid:durableId="1607272193">
    <w:abstractNumId w:val="36"/>
  </w:num>
  <w:num w:numId="22" w16cid:durableId="1410422999">
    <w:abstractNumId w:val="33"/>
  </w:num>
  <w:num w:numId="23" w16cid:durableId="1228609874">
    <w:abstractNumId w:val="9"/>
  </w:num>
  <w:num w:numId="24" w16cid:durableId="1568344332">
    <w:abstractNumId w:val="15"/>
  </w:num>
  <w:num w:numId="25" w16cid:durableId="1581791571">
    <w:abstractNumId w:val="25"/>
  </w:num>
  <w:num w:numId="26" w16cid:durableId="161245578">
    <w:abstractNumId w:val="5"/>
  </w:num>
  <w:num w:numId="27" w16cid:durableId="194539605">
    <w:abstractNumId w:val="28"/>
  </w:num>
  <w:num w:numId="28" w16cid:durableId="1615821458">
    <w:abstractNumId w:val="34"/>
  </w:num>
  <w:num w:numId="29" w16cid:durableId="402265978">
    <w:abstractNumId w:val="21"/>
  </w:num>
  <w:num w:numId="30" w16cid:durableId="1343242390">
    <w:abstractNumId w:val="31"/>
  </w:num>
  <w:num w:numId="31" w16cid:durableId="120147698">
    <w:abstractNumId w:val="23"/>
  </w:num>
  <w:num w:numId="32" w16cid:durableId="2015497533">
    <w:abstractNumId w:val="6"/>
  </w:num>
  <w:num w:numId="33" w16cid:durableId="1481115499">
    <w:abstractNumId w:val="37"/>
  </w:num>
  <w:num w:numId="34" w16cid:durableId="1718966679">
    <w:abstractNumId w:val="7"/>
  </w:num>
  <w:num w:numId="35" w16cid:durableId="1122967269">
    <w:abstractNumId w:val="35"/>
  </w:num>
  <w:num w:numId="36" w16cid:durableId="1859461114">
    <w:abstractNumId w:val="13"/>
  </w:num>
  <w:num w:numId="37" w16cid:durableId="711879917">
    <w:abstractNumId w:val="12"/>
  </w:num>
  <w:num w:numId="38" w16cid:durableId="885795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C8"/>
    <w:rsid w:val="00005F52"/>
    <w:rsid w:val="000D4169"/>
    <w:rsid w:val="00102155"/>
    <w:rsid w:val="001048F8"/>
    <w:rsid w:val="00146814"/>
    <w:rsid w:val="001B49E1"/>
    <w:rsid w:val="001B7B85"/>
    <w:rsid w:val="001E128B"/>
    <w:rsid w:val="001F1A51"/>
    <w:rsid w:val="00204AF7"/>
    <w:rsid w:val="002407C5"/>
    <w:rsid w:val="002847EA"/>
    <w:rsid w:val="002B451E"/>
    <w:rsid w:val="002B6E7A"/>
    <w:rsid w:val="00330ED6"/>
    <w:rsid w:val="003723E5"/>
    <w:rsid w:val="003A1EC1"/>
    <w:rsid w:val="003C1E43"/>
    <w:rsid w:val="003F07B1"/>
    <w:rsid w:val="004408C8"/>
    <w:rsid w:val="00443503"/>
    <w:rsid w:val="00464DD6"/>
    <w:rsid w:val="0048650E"/>
    <w:rsid w:val="004C4F01"/>
    <w:rsid w:val="004C50D4"/>
    <w:rsid w:val="005553BC"/>
    <w:rsid w:val="005A2BE5"/>
    <w:rsid w:val="005B4DB4"/>
    <w:rsid w:val="005F3634"/>
    <w:rsid w:val="00610304"/>
    <w:rsid w:val="00697007"/>
    <w:rsid w:val="006C04AF"/>
    <w:rsid w:val="007205DC"/>
    <w:rsid w:val="007672C0"/>
    <w:rsid w:val="007747DC"/>
    <w:rsid w:val="00811265"/>
    <w:rsid w:val="00827C6E"/>
    <w:rsid w:val="00840D40"/>
    <w:rsid w:val="00862E4F"/>
    <w:rsid w:val="008B45BA"/>
    <w:rsid w:val="008E408A"/>
    <w:rsid w:val="008F063F"/>
    <w:rsid w:val="0092492F"/>
    <w:rsid w:val="009325E3"/>
    <w:rsid w:val="009573AB"/>
    <w:rsid w:val="00986292"/>
    <w:rsid w:val="009A2E16"/>
    <w:rsid w:val="009D091F"/>
    <w:rsid w:val="009E144C"/>
    <w:rsid w:val="009E7FD3"/>
    <w:rsid w:val="00A33E3B"/>
    <w:rsid w:val="00A66914"/>
    <w:rsid w:val="00A812B1"/>
    <w:rsid w:val="00AC0A8B"/>
    <w:rsid w:val="00AD1DBB"/>
    <w:rsid w:val="00AD3A1F"/>
    <w:rsid w:val="00AE164B"/>
    <w:rsid w:val="00B134AE"/>
    <w:rsid w:val="00B347D5"/>
    <w:rsid w:val="00B50681"/>
    <w:rsid w:val="00B772FF"/>
    <w:rsid w:val="00BD4BE8"/>
    <w:rsid w:val="00C4230B"/>
    <w:rsid w:val="00C7034C"/>
    <w:rsid w:val="00C73B2F"/>
    <w:rsid w:val="00C86835"/>
    <w:rsid w:val="00CC0C6A"/>
    <w:rsid w:val="00CC78CC"/>
    <w:rsid w:val="00D451EA"/>
    <w:rsid w:val="00DE7039"/>
    <w:rsid w:val="00ED5D37"/>
    <w:rsid w:val="00EE261F"/>
    <w:rsid w:val="00F4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980CD"/>
  <w15:chartTrackingRefBased/>
  <w15:docId w15:val="{48C21B06-CFDC-4324-A62B-BC225815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0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0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0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0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0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0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0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0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0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0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0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0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08C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08C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08C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08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08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08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0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0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0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0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0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08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08C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08C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0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08C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08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08C8"/>
    <w:rPr>
      <w:rFonts w:ascii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CC78CC"/>
    <w:rPr>
      <w:b/>
      <w:bCs/>
    </w:rPr>
  </w:style>
  <w:style w:type="paragraph" w:customStyle="1" w:styleId="ds-markdown-paragraph">
    <w:name w:val="ds-markdown-paragraph"/>
    <w:basedOn w:val="Normal"/>
    <w:rsid w:val="006C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48650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8650E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D4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4169"/>
  </w:style>
  <w:style w:type="paragraph" w:styleId="AltBilgi">
    <w:name w:val="footer"/>
    <w:basedOn w:val="Normal"/>
    <w:link w:val="AltBilgiChar"/>
    <w:uiPriority w:val="99"/>
    <w:unhideWhenUsed/>
    <w:rsid w:val="000D4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4169"/>
  </w:style>
  <w:style w:type="table" w:styleId="TabloKlavuzu">
    <w:name w:val="Table Grid"/>
    <w:basedOn w:val="NormalTablo"/>
    <w:uiPriority w:val="39"/>
    <w:rsid w:val="0092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bfed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obfed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6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Akgedik</dc:creator>
  <cp:keywords/>
  <dc:description/>
  <cp:lastModifiedBy>Selda Akgedik</cp:lastModifiedBy>
  <cp:revision>32</cp:revision>
  <cp:lastPrinted>2025-09-15T11:00:00Z</cp:lastPrinted>
  <dcterms:created xsi:type="dcterms:W3CDTF">2025-09-15T13:27:00Z</dcterms:created>
  <dcterms:modified xsi:type="dcterms:W3CDTF">2026-04-28T13:03:00Z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50a06ae9-c983-492f-9e6a-c4eb203c1f6e</vt:lpwstr>
  </property>
</Properties>
</file>